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4FF5" w14:textId="27AEA9DD" w:rsidR="00904EB9" w:rsidRDefault="00904EB9" w:rsidP="00904EB9">
      <w:pPr>
        <w:pStyle w:val="Default"/>
        <w:rPr>
          <w:rFonts w:ascii="Arial" w:hAnsi="Arial" w:cs="Arial"/>
          <w:b/>
        </w:rPr>
      </w:pPr>
      <w:r w:rsidRPr="00904EB9">
        <w:rPr>
          <w:rFonts w:ascii="Arial" w:hAnsi="Arial" w:cs="Arial"/>
          <w:b/>
        </w:rPr>
        <w:t xml:space="preserve">Notice of </w:t>
      </w:r>
      <w:r w:rsidR="00153B32">
        <w:rPr>
          <w:rFonts w:ascii="Arial" w:hAnsi="Arial" w:cs="Arial"/>
          <w:b/>
        </w:rPr>
        <w:t xml:space="preserve">Delay </w:t>
      </w:r>
      <w:r w:rsidR="00B34AEC">
        <w:rPr>
          <w:rFonts w:ascii="Arial" w:hAnsi="Arial" w:cs="Arial"/>
          <w:b/>
        </w:rPr>
        <w:t xml:space="preserve">to Publication </w:t>
      </w:r>
      <w:r w:rsidR="00153B32">
        <w:rPr>
          <w:rFonts w:ascii="Arial" w:hAnsi="Arial" w:cs="Arial"/>
          <w:b/>
        </w:rPr>
        <w:t xml:space="preserve">of </w:t>
      </w:r>
      <w:r w:rsidR="002D6265">
        <w:rPr>
          <w:rFonts w:ascii="Arial" w:hAnsi="Arial" w:cs="Arial"/>
          <w:b/>
        </w:rPr>
        <w:t>202</w:t>
      </w:r>
      <w:r w:rsidR="00794A4A">
        <w:rPr>
          <w:rFonts w:ascii="Arial" w:hAnsi="Arial" w:cs="Arial"/>
          <w:b/>
        </w:rPr>
        <w:t>2</w:t>
      </w:r>
      <w:r w:rsidR="002D6265">
        <w:rPr>
          <w:rFonts w:ascii="Arial" w:hAnsi="Arial" w:cs="Arial"/>
          <w:b/>
        </w:rPr>
        <w:t>/2</w:t>
      </w:r>
      <w:r w:rsidR="00794A4A">
        <w:rPr>
          <w:rFonts w:ascii="Arial" w:hAnsi="Arial" w:cs="Arial"/>
          <w:b/>
        </w:rPr>
        <w:t>3</w:t>
      </w:r>
      <w:r w:rsidR="002D6265">
        <w:rPr>
          <w:rFonts w:ascii="Arial" w:hAnsi="Arial" w:cs="Arial"/>
          <w:b/>
        </w:rPr>
        <w:t xml:space="preserve"> </w:t>
      </w:r>
      <w:r w:rsidR="00153B32">
        <w:rPr>
          <w:rFonts w:ascii="Arial" w:hAnsi="Arial" w:cs="Arial"/>
          <w:b/>
        </w:rPr>
        <w:t>Audited Statement of Accounts</w:t>
      </w:r>
      <w:r w:rsidRPr="00904EB9">
        <w:rPr>
          <w:rFonts w:ascii="Arial" w:hAnsi="Arial" w:cs="Arial"/>
          <w:b/>
        </w:rPr>
        <w:t xml:space="preserve"> </w:t>
      </w:r>
      <w:r w:rsidR="008F27AD">
        <w:rPr>
          <w:rFonts w:ascii="Arial" w:hAnsi="Arial" w:cs="Arial"/>
          <w:b/>
        </w:rPr>
        <w:t xml:space="preserve">– </w:t>
      </w:r>
      <w:r w:rsidR="00825D47">
        <w:rPr>
          <w:rFonts w:ascii="Arial" w:hAnsi="Arial" w:cs="Arial"/>
          <w:b/>
        </w:rPr>
        <w:t>30</w:t>
      </w:r>
      <w:r w:rsidR="00153B32">
        <w:rPr>
          <w:rFonts w:ascii="Arial" w:hAnsi="Arial" w:cs="Arial"/>
          <w:b/>
        </w:rPr>
        <w:t xml:space="preserve"> </w:t>
      </w:r>
      <w:r w:rsidR="00825D47">
        <w:rPr>
          <w:rFonts w:ascii="Arial" w:hAnsi="Arial" w:cs="Arial"/>
          <w:b/>
        </w:rPr>
        <w:t xml:space="preserve">September </w:t>
      </w:r>
      <w:r w:rsidR="001E4FC7">
        <w:rPr>
          <w:rFonts w:ascii="Arial" w:hAnsi="Arial" w:cs="Arial"/>
          <w:b/>
        </w:rPr>
        <w:t>202</w:t>
      </w:r>
      <w:r w:rsidR="00794A4A">
        <w:rPr>
          <w:rFonts w:ascii="Arial" w:hAnsi="Arial" w:cs="Arial"/>
          <w:b/>
        </w:rPr>
        <w:t>3</w:t>
      </w:r>
    </w:p>
    <w:p w14:paraId="61081A7B" w14:textId="77777777" w:rsidR="00904EB9" w:rsidRPr="00904EB9" w:rsidRDefault="00904EB9" w:rsidP="00904EB9">
      <w:pPr>
        <w:pStyle w:val="Default"/>
        <w:rPr>
          <w:rFonts w:ascii="Arial" w:hAnsi="Arial" w:cs="Arial"/>
          <w:b/>
        </w:rPr>
      </w:pPr>
    </w:p>
    <w:p w14:paraId="3EA30040" w14:textId="77777777" w:rsidR="00794A4A" w:rsidRDefault="00794A4A" w:rsidP="002D62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Council’s unaudited Statement of Accounts were published on 5 July 2023.</w:t>
      </w:r>
    </w:p>
    <w:p w14:paraId="4C0C701F" w14:textId="77777777" w:rsidR="00794A4A" w:rsidRDefault="00794A4A" w:rsidP="002D62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16B1470" w14:textId="7A5BE355" w:rsidR="002D6265" w:rsidRDefault="002D6265" w:rsidP="002D62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6265">
        <w:rPr>
          <w:rFonts w:ascii="Arial" w:hAnsi="Arial" w:cs="Arial"/>
          <w:color w:val="000000"/>
          <w:sz w:val="24"/>
          <w:szCs w:val="24"/>
        </w:rPr>
        <w:t>Under regulation 10 of the Accounts and Audit Regulations 2015 (as amended), the Council is required to publish audited</w:t>
      </w:r>
      <w:r w:rsidR="00D839AF">
        <w:rPr>
          <w:rFonts w:ascii="Arial" w:hAnsi="Arial" w:cs="Arial"/>
          <w:color w:val="000000"/>
          <w:sz w:val="24"/>
          <w:szCs w:val="24"/>
        </w:rPr>
        <w:t xml:space="preserve"> 202</w:t>
      </w:r>
      <w:r w:rsidR="00794A4A">
        <w:rPr>
          <w:rFonts w:ascii="Arial" w:hAnsi="Arial" w:cs="Arial"/>
          <w:color w:val="000000"/>
          <w:sz w:val="24"/>
          <w:szCs w:val="24"/>
        </w:rPr>
        <w:t>2</w:t>
      </w:r>
      <w:r w:rsidR="00D839AF">
        <w:rPr>
          <w:rFonts w:ascii="Arial" w:hAnsi="Arial" w:cs="Arial"/>
          <w:color w:val="000000"/>
          <w:sz w:val="24"/>
          <w:szCs w:val="24"/>
        </w:rPr>
        <w:t>/2</w:t>
      </w:r>
      <w:r w:rsidR="00794A4A">
        <w:rPr>
          <w:rFonts w:ascii="Arial" w:hAnsi="Arial" w:cs="Arial"/>
          <w:color w:val="000000"/>
          <w:sz w:val="24"/>
          <w:szCs w:val="24"/>
        </w:rPr>
        <w:t>3</w:t>
      </w:r>
      <w:r w:rsidR="00D839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6265">
        <w:rPr>
          <w:rFonts w:ascii="Arial" w:hAnsi="Arial" w:cs="Arial"/>
          <w:color w:val="000000"/>
          <w:sz w:val="24"/>
          <w:szCs w:val="24"/>
        </w:rPr>
        <w:t xml:space="preserve">Statement of Accounts on or before </w:t>
      </w:r>
      <w:r w:rsidR="00D839AF">
        <w:rPr>
          <w:rFonts w:ascii="Arial" w:hAnsi="Arial" w:cs="Arial"/>
          <w:color w:val="000000"/>
          <w:sz w:val="24"/>
          <w:szCs w:val="24"/>
        </w:rPr>
        <w:t xml:space="preserve">30 </w:t>
      </w:r>
      <w:r w:rsidR="00794A4A">
        <w:rPr>
          <w:rFonts w:ascii="Arial" w:hAnsi="Arial" w:cs="Arial"/>
          <w:color w:val="000000"/>
          <w:sz w:val="24"/>
          <w:szCs w:val="24"/>
        </w:rPr>
        <w:t xml:space="preserve">September </w:t>
      </w:r>
      <w:r w:rsidR="00D839AF">
        <w:rPr>
          <w:rFonts w:ascii="Arial" w:hAnsi="Arial" w:cs="Arial"/>
          <w:color w:val="000000"/>
          <w:sz w:val="24"/>
          <w:szCs w:val="24"/>
        </w:rPr>
        <w:t>202</w:t>
      </w:r>
      <w:r w:rsidR="00794A4A">
        <w:rPr>
          <w:rFonts w:ascii="Arial" w:hAnsi="Arial" w:cs="Arial"/>
          <w:color w:val="000000"/>
          <w:sz w:val="24"/>
          <w:szCs w:val="24"/>
        </w:rPr>
        <w:t>3</w:t>
      </w:r>
      <w:r w:rsidR="00D839AF">
        <w:rPr>
          <w:rFonts w:ascii="Arial" w:hAnsi="Arial" w:cs="Arial"/>
          <w:color w:val="000000"/>
          <w:sz w:val="24"/>
          <w:szCs w:val="24"/>
        </w:rPr>
        <w:t>.</w:t>
      </w:r>
    </w:p>
    <w:p w14:paraId="02A69176" w14:textId="4B270381" w:rsidR="00D839AF" w:rsidRDefault="00D839AF" w:rsidP="002D62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33D126" w14:textId="6D320679" w:rsidR="00D839AF" w:rsidRDefault="00794A4A" w:rsidP="002D62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Due to a delay in the commencement of the external audit, </w:t>
      </w:r>
      <w:r w:rsidR="00D839AF">
        <w:rPr>
          <w:rFonts w:ascii="Arial" w:hAnsi="Arial" w:cs="Arial"/>
          <w:color w:val="000000"/>
          <w:sz w:val="24"/>
          <w:szCs w:val="24"/>
        </w:rPr>
        <w:t>t</w:t>
      </w:r>
      <w:r w:rsidR="002D6265" w:rsidRPr="002D6265">
        <w:rPr>
          <w:rFonts w:ascii="Arial" w:hAnsi="Arial" w:cs="Arial"/>
          <w:color w:val="000000"/>
          <w:sz w:val="24"/>
          <w:szCs w:val="24"/>
        </w:rPr>
        <w:t xml:space="preserve">he Council </w:t>
      </w:r>
      <w:r w:rsidR="00D839AF">
        <w:rPr>
          <w:rFonts w:ascii="Arial" w:hAnsi="Arial" w:cs="Arial"/>
          <w:color w:val="000000"/>
          <w:sz w:val="24"/>
          <w:szCs w:val="24"/>
        </w:rPr>
        <w:t xml:space="preserve">is </w:t>
      </w:r>
      <w:r w:rsidR="002D6265" w:rsidRPr="002D6265">
        <w:rPr>
          <w:rFonts w:ascii="Arial" w:hAnsi="Arial" w:cs="Arial"/>
          <w:color w:val="000000"/>
          <w:sz w:val="24"/>
          <w:szCs w:val="24"/>
        </w:rPr>
        <w:t>unable to meet th</w:t>
      </w:r>
      <w:r w:rsidR="00D839AF">
        <w:rPr>
          <w:rFonts w:ascii="Arial" w:hAnsi="Arial" w:cs="Arial"/>
          <w:color w:val="000000"/>
          <w:sz w:val="24"/>
          <w:szCs w:val="24"/>
        </w:rPr>
        <w:t xml:space="preserve">e </w:t>
      </w:r>
      <w:r w:rsidR="00B34AEC">
        <w:rPr>
          <w:rFonts w:ascii="Arial" w:hAnsi="Arial" w:cs="Arial"/>
          <w:color w:val="000000"/>
          <w:sz w:val="24"/>
          <w:szCs w:val="24"/>
        </w:rPr>
        <w:t xml:space="preserve">above </w:t>
      </w:r>
      <w:r w:rsidR="00D839AF">
        <w:rPr>
          <w:rFonts w:ascii="Arial" w:hAnsi="Arial" w:cs="Arial"/>
          <w:color w:val="000000"/>
          <w:sz w:val="24"/>
          <w:szCs w:val="24"/>
        </w:rPr>
        <w:t xml:space="preserve">publication </w:t>
      </w:r>
      <w:r w:rsidR="002D6265" w:rsidRPr="002D6265">
        <w:rPr>
          <w:rFonts w:ascii="Arial" w:hAnsi="Arial" w:cs="Arial"/>
          <w:color w:val="000000"/>
          <w:sz w:val="24"/>
          <w:szCs w:val="24"/>
        </w:rPr>
        <w:t>requiremen</w:t>
      </w:r>
      <w:r w:rsidR="00D839AF">
        <w:rPr>
          <w:rFonts w:ascii="Arial" w:hAnsi="Arial" w:cs="Arial"/>
          <w:color w:val="000000"/>
          <w:sz w:val="24"/>
          <w:szCs w:val="24"/>
        </w:rPr>
        <w:t>t</w:t>
      </w:r>
      <w:r w:rsidR="006D5224">
        <w:rPr>
          <w:rFonts w:ascii="Arial" w:hAnsi="Arial" w:cs="Arial"/>
          <w:color w:val="000000"/>
          <w:sz w:val="24"/>
          <w:szCs w:val="24"/>
        </w:rPr>
        <w:t>.</w:t>
      </w:r>
    </w:p>
    <w:p w14:paraId="084792FA" w14:textId="77777777" w:rsidR="00B34AEC" w:rsidRDefault="00B34AEC" w:rsidP="002D62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49D341" w14:textId="55332251" w:rsidR="00794A4A" w:rsidRDefault="00B34AEC" w:rsidP="002D62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Grant Thornton, t</w:t>
      </w:r>
      <w:r w:rsidR="00D839AF">
        <w:rPr>
          <w:rFonts w:ascii="Arial" w:hAnsi="Arial" w:cs="Arial"/>
          <w:color w:val="000000"/>
          <w:sz w:val="24"/>
          <w:szCs w:val="24"/>
        </w:rPr>
        <w:t xml:space="preserve">he Council’s </w:t>
      </w:r>
      <w:r>
        <w:rPr>
          <w:rFonts w:ascii="Arial" w:hAnsi="Arial" w:cs="Arial"/>
          <w:color w:val="000000"/>
          <w:sz w:val="24"/>
          <w:szCs w:val="24"/>
        </w:rPr>
        <w:t xml:space="preserve">external </w:t>
      </w:r>
      <w:r w:rsidR="00D839AF">
        <w:rPr>
          <w:rFonts w:ascii="Arial" w:hAnsi="Arial" w:cs="Arial"/>
          <w:color w:val="000000"/>
          <w:sz w:val="24"/>
          <w:szCs w:val="24"/>
        </w:rPr>
        <w:t>auditor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94A4A"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 w:rsidR="00794A4A">
        <w:rPr>
          <w:rFonts w:ascii="Arial" w:hAnsi="Arial" w:cs="Arial"/>
          <w:color w:val="000000"/>
          <w:sz w:val="24"/>
          <w:szCs w:val="24"/>
        </w:rPr>
        <w:t>allocated resources to commence the audit of the Council’s 2022/23 Statement of Accounts in October 2023.</w:t>
      </w:r>
    </w:p>
    <w:p w14:paraId="1E3BD3AE" w14:textId="77777777" w:rsidR="00794A4A" w:rsidRDefault="00794A4A" w:rsidP="002D62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9BA35E" w14:textId="6E0CB17F" w:rsidR="00D839AF" w:rsidRDefault="00794A4A" w:rsidP="002D62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 is currently expected that the audit will complete in early 2024. </w:t>
      </w:r>
      <w:r w:rsidR="00D839AF">
        <w:rPr>
          <w:rFonts w:ascii="Arial" w:hAnsi="Arial" w:cs="Arial"/>
          <w:color w:val="000000"/>
          <w:sz w:val="24"/>
          <w:szCs w:val="24"/>
        </w:rPr>
        <w:t>The Council will publish audited accounts as soon as practicable once all relevant assurances have been received.</w:t>
      </w:r>
    </w:p>
    <w:p w14:paraId="58ADCE5D" w14:textId="77777777" w:rsidR="002D6265" w:rsidRDefault="002D6265" w:rsidP="002D62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1FB955" w14:textId="77777777" w:rsidR="002D6265" w:rsidRDefault="002D6265" w:rsidP="002D62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2D60A1" w14:textId="31653787" w:rsidR="00CF2063" w:rsidRDefault="00794A4A" w:rsidP="002D62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Brendan Bradley</w:t>
      </w:r>
    </w:p>
    <w:p w14:paraId="6BE0E5A1" w14:textId="5DF5B466" w:rsidR="00CF2063" w:rsidRDefault="00794A4A" w:rsidP="009116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Head of Finance </w:t>
      </w:r>
      <w:r w:rsidR="00CF2063">
        <w:rPr>
          <w:rFonts w:ascii="Arial" w:hAnsi="Arial" w:cs="Arial"/>
          <w:sz w:val="24"/>
          <w:szCs w:val="24"/>
        </w:rPr>
        <w:t>(S151)</w:t>
      </w:r>
    </w:p>
    <w:p w14:paraId="2DD64AA6" w14:textId="77777777" w:rsidR="0091168E" w:rsidRPr="0091168E" w:rsidRDefault="0091168E" w:rsidP="00911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168E">
        <w:rPr>
          <w:rFonts w:ascii="Arial" w:hAnsi="Arial" w:cs="Arial"/>
          <w:sz w:val="24"/>
          <w:szCs w:val="24"/>
        </w:rPr>
        <w:t>Epsom &amp; Ewell Borough Council</w:t>
      </w:r>
    </w:p>
    <w:p w14:paraId="10FA9135" w14:textId="77777777" w:rsidR="0091168E" w:rsidRDefault="0091168E" w:rsidP="00911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168E">
        <w:rPr>
          <w:rFonts w:ascii="Arial" w:hAnsi="Arial" w:cs="Arial"/>
          <w:sz w:val="24"/>
          <w:szCs w:val="24"/>
        </w:rPr>
        <w:t>Town Hall</w:t>
      </w:r>
    </w:p>
    <w:p w14:paraId="77A15BFE" w14:textId="77777777" w:rsidR="0091168E" w:rsidRDefault="0091168E" w:rsidP="009116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Parade</w:t>
      </w:r>
    </w:p>
    <w:p w14:paraId="045312E4" w14:textId="77777777" w:rsidR="0091168E" w:rsidRPr="0091168E" w:rsidRDefault="0091168E" w:rsidP="009116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Epsom</w:t>
      </w:r>
    </w:p>
    <w:p w14:paraId="020872CC" w14:textId="77777777" w:rsidR="00CF2063" w:rsidRPr="00904EB9" w:rsidRDefault="0091168E" w:rsidP="00911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168E">
        <w:rPr>
          <w:rFonts w:ascii="Arial" w:hAnsi="Arial" w:cs="Arial"/>
          <w:sz w:val="24"/>
          <w:szCs w:val="24"/>
        </w:rPr>
        <w:t>KT18 5BY</w:t>
      </w:r>
    </w:p>
    <w:sectPr w:rsidR="00CF2063" w:rsidRPr="00904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2A03"/>
    <w:multiLevelType w:val="hybridMultilevel"/>
    <w:tmpl w:val="015E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06984"/>
    <w:multiLevelType w:val="hybridMultilevel"/>
    <w:tmpl w:val="7866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79421">
    <w:abstractNumId w:val="0"/>
  </w:num>
  <w:num w:numId="2" w16cid:durableId="187881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B9"/>
    <w:rsid w:val="00044327"/>
    <w:rsid w:val="000842C1"/>
    <w:rsid w:val="00153B32"/>
    <w:rsid w:val="001B507E"/>
    <w:rsid w:val="001E1A9E"/>
    <w:rsid w:val="001E4FC7"/>
    <w:rsid w:val="002D6265"/>
    <w:rsid w:val="003E3DA3"/>
    <w:rsid w:val="00476DBC"/>
    <w:rsid w:val="006D5224"/>
    <w:rsid w:val="00794A4A"/>
    <w:rsid w:val="00825D47"/>
    <w:rsid w:val="008D0A8E"/>
    <w:rsid w:val="008F27AD"/>
    <w:rsid w:val="00904EB9"/>
    <w:rsid w:val="009115D9"/>
    <w:rsid w:val="0091168E"/>
    <w:rsid w:val="00952C59"/>
    <w:rsid w:val="00B06203"/>
    <w:rsid w:val="00B34AEC"/>
    <w:rsid w:val="00BF73BD"/>
    <w:rsid w:val="00CF2063"/>
    <w:rsid w:val="00D839AF"/>
    <w:rsid w:val="00DD18B8"/>
    <w:rsid w:val="00E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F0D0"/>
  <w15:chartTrackingRefBased/>
  <w15:docId w15:val="{F205FC3C-9F5A-4499-A952-F58DADB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E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0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Ewell Borough Council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Bradley</dc:creator>
  <cp:keywords/>
  <dc:description/>
  <cp:lastModifiedBy>Brendan Bradley</cp:lastModifiedBy>
  <cp:revision>4</cp:revision>
  <dcterms:created xsi:type="dcterms:W3CDTF">2023-10-09T09:52:00Z</dcterms:created>
  <dcterms:modified xsi:type="dcterms:W3CDTF">2023-10-09T09:57:00Z</dcterms:modified>
</cp:coreProperties>
</file>