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EE7" w:rsidRPr="00DD3B9B" w:rsidRDefault="00797EE7" w:rsidP="00797EE7">
      <w:pPr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106B739D" wp14:editId="053F0DA7">
            <wp:simplePos x="0" y="0"/>
            <wp:positionH relativeFrom="column">
              <wp:posOffset>-106045</wp:posOffset>
            </wp:positionH>
            <wp:positionV relativeFrom="paragraph">
              <wp:posOffset>135255</wp:posOffset>
            </wp:positionV>
            <wp:extent cx="2131695" cy="695325"/>
            <wp:effectExtent l="0" t="0" r="1905" b="9525"/>
            <wp:wrapThrough wrapText="bothSides">
              <wp:wrapPolygon edited="0">
                <wp:start x="0" y="0"/>
                <wp:lineTo x="0" y="21304"/>
                <wp:lineTo x="21426" y="21304"/>
                <wp:lineTo x="2142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BC black solid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EE7" w:rsidRDefault="00797EE7" w:rsidP="00797EE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97EE7" w:rsidRDefault="00797EE7" w:rsidP="00797EE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97EE7" w:rsidRDefault="00797EE7" w:rsidP="00797EE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97EE7" w:rsidRDefault="00797EE7" w:rsidP="00797EE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97EE7" w:rsidRDefault="00797EE7" w:rsidP="00797EE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97EE7" w:rsidRPr="00DD3B9B" w:rsidRDefault="00797EE7" w:rsidP="00797EE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D3B9B">
        <w:rPr>
          <w:rFonts w:ascii="Arial" w:hAnsi="Arial" w:cs="Arial"/>
          <w:b/>
          <w:bCs/>
          <w:sz w:val="24"/>
          <w:szCs w:val="24"/>
        </w:rPr>
        <w:t xml:space="preserve">SECTION 113 PERSONAL </w:t>
      </w:r>
      <w:proofErr w:type="gramStart"/>
      <w:r w:rsidRPr="00DD3B9B">
        <w:rPr>
          <w:rFonts w:ascii="Arial" w:hAnsi="Arial" w:cs="Arial"/>
          <w:b/>
          <w:bCs/>
          <w:sz w:val="24"/>
          <w:szCs w:val="24"/>
        </w:rPr>
        <w:t>LICENCE</w:t>
      </w:r>
      <w:proofErr w:type="gramEnd"/>
      <w:r w:rsidRPr="00DD3B9B">
        <w:rPr>
          <w:rFonts w:ascii="Arial" w:hAnsi="Arial" w:cs="Arial"/>
          <w:b/>
          <w:bCs/>
          <w:sz w:val="24"/>
          <w:szCs w:val="24"/>
        </w:rPr>
        <w:t>: RELEVANT OR FOREIGN OFFENCES</w:t>
      </w:r>
    </w:p>
    <w:p w:rsidR="00797EE7" w:rsidRPr="00DD3B9B" w:rsidRDefault="00797EE7" w:rsidP="00797EE7">
      <w:pPr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DD3B9B">
        <w:rPr>
          <w:rFonts w:ascii="Arial" w:hAnsi="Arial" w:cs="Arial"/>
          <w:b/>
          <w:bCs/>
          <w:sz w:val="24"/>
          <w:szCs w:val="24"/>
          <w:lang w:val="en-US"/>
        </w:rPr>
        <w:t>SCHEDULE 4</w:t>
      </w:r>
    </w:p>
    <w:p w:rsidR="00797EE7" w:rsidRPr="00DD3B9B" w:rsidRDefault="00797EE7" w:rsidP="00797EE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>1 An offence under this Act.</w:t>
      </w:r>
    </w:p>
    <w:p w:rsidR="00797EE7" w:rsidRPr="00DD3B9B" w:rsidRDefault="00797EE7" w:rsidP="00797EE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br/>
        <w:t>2 An offence under any of the following enactments-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>(a) Schedule 12 to the London Government Act 1963 (c. 33) (public entertainment licensing);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(b)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the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Licensing Act 1964 (c. 26);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(c)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the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Private Places of Entertainment (Licensing) Act 1967 (c. 19);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(d)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section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13 of the Theatres Act 1968 (c. 54);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(e)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the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Late Night Refreshment Houses Act 1969 (c. 53);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(f)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section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6 of, or Schedule 1 to, the Local Government (Miscellaneous Provisions) Act 1982 (c. 30);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(g)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the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Licensing (Occasional Permissions) Act 1983 (c. 24);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(h)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the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Cinemas Act 1985 (c. 13);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the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London Local Authorities Act 1990 (c. vii).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</w:p>
    <w:p w:rsidR="00797EE7" w:rsidRPr="00DD3B9B" w:rsidRDefault="00797EE7" w:rsidP="00797EE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>3 An offence under the Firearms Act 1968 (c. 27).</w:t>
      </w:r>
    </w:p>
    <w:p w:rsidR="00797EE7" w:rsidRPr="00DD3B9B" w:rsidRDefault="00797EE7" w:rsidP="00797EE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br/>
        <w:t>4 An offence under section 1 of the Trade Descriptions Act 1968 (c. 29) (false trade description of goods) in circumstances where the goods in question are or include alcohol.</w:t>
      </w:r>
    </w:p>
    <w:p w:rsidR="00797EE7" w:rsidRPr="00DD3B9B" w:rsidRDefault="00797EE7" w:rsidP="00797EE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br/>
        <w:t xml:space="preserve">5 An offence under any of the following provisions of the Theft Act 1968 (c. 60)- 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(a)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section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1 (theft);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(b)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section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8 (robbery);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(c)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section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9 (burglary);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(d)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section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10 (aggravated burglary);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(e)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section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11 (removal of articles from places open to the public);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(f)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section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12A (aggravated vehicle-taking), in circumstances where subsection (2)(b) of that section applies and the accident caused the death of any person;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(g)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section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13 (abstracting of electricity);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(h)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section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15 (obtaining property by deception);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(i)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section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15A (obtaining a money transfer by deception);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(j)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section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16 (obtaining pecuniary advantage by deception);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(k)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section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17 (false accounting);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(l)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section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19 (false statements by company directors etc.);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(m)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section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20 (suppression, etc. of documents);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(n)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section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21 (blackmail);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(o)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section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22 (handling stolen goods);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(p)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section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24A (dishonestly retaining a wrongful credit);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(q)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section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25 (going equipped for stealing etc.)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</w:p>
    <w:p w:rsidR="00797EE7" w:rsidRPr="00DD3B9B" w:rsidRDefault="00797EE7" w:rsidP="00797EE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>6 An offence under section 7(2) of the Gaming Act 1968 (c. 65) (allowing child to take part in gaming on premises licensed for the sale of alcohol).</w:t>
      </w:r>
    </w:p>
    <w:p w:rsidR="00797EE7" w:rsidRPr="00DD3B9B" w:rsidRDefault="00797EE7" w:rsidP="00797EE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lastRenderedPageBreak/>
        <w:br/>
        <w:t xml:space="preserve">7 An offence under any of the following provisions of the Misuse of Drugs Act 1971 (c. 38)- 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(a)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section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4(2) (production of a controlled drug);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(b)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section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4(3) (supply of a controlled drug);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(c)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section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5(3) (possession of a controlled drug with intent to supply);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(d)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section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8 (permitting activities to take place on premises).</w:t>
      </w:r>
    </w:p>
    <w:p w:rsidR="00797EE7" w:rsidRPr="00DD3B9B" w:rsidRDefault="00797EE7" w:rsidP="00797EE7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8 An offence under either of the following provisions of the Theft Act 1978 (c. 31)- 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(a)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section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1 (obtaining services by deception);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(b)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section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2 (evasion of liability by deception).</w:t>
      </w:r>
    </w:p>
    <w:p w:rsidR="00797EE7" w:rsidRPr="00DD3B9B" w:rsidRDefault="00797EE7" w:rsidP="00797EE7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9 An offence under either of the following provisions of the Customs and Excise Management Act 1979 (c. 2)- 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(a)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section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170 (disregarding subsection (1)(a)) (fraudulent evasion of duty etc.);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(b)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section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170B (taking preparatory steps for evasion of duty).</w:t>
      </w:r>
    </w:p>
    <w:p w:rsidR="00797EE7" w:rsidRPr="00DD3B9B" w:rsidRDefault="00797EE7" w:rsidP="00797EE7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10 An offence under either of the following provisions of the Tobacco Products Duty Act 1979 (c. 7)- 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(a)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section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8G (possession and sale of unmarked tobacco);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(b)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section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8H (use of premises for sale of unmarked tobacco).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</w:p>
    <w:p w:rsidR="00797EE7" w:rsidRPr="00DD3B9B" w:rsidRDefault="00797EE7" w:rsidP="00797EE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>11 An offence under the Forgery and Counterfeiting Act 1981 (c. 45) (other than an offence under section 18 or 19 of that Act).</w:t>
      </w:r>
    </w:p>
    <w:p w:rsidR="00797EE7" w:rsidRPr="00DD3B9B" w:rsidRDefault="00797EE7" w:rsidP="00797EE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br/>
        <w:t>12 An offence under the Firearms (Amendment) Act 1988 (c. 45).</w:t>
      </w:r>
    </w:p>
    <w:p w:rsidR="00797EE7" w:rsidRPr="00DD3B9B" w:rsidRDefault="00797EE7" w:rsidP="00797EE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br/>
        <w:t xml:space="preserve">13 An offence under any of the following provisions of the Copyright, Designs and Patents Act 1988 (c. 48)- 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(a)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section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107(1)(d)(iii) (public exhibition in the course of a business of article infringing copyright);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(b)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section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107(3) (infringement of copyright by public performance of work etc.);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(c)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section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198(2) (broadcast etc. of recording of performance made without sufficient consent);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(d)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section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297(1) (fraudulent reception of transmission);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(e)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section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297A(1) (supply etc. of </w:t>
      </w:r>
      <w:proofErr w:type="spellStart"/>
      <w:r w:rsidRPr="00DD3B9B">
        <w:rPr>
          <w:rFonts w:ascii="Arial" w:hAnsi="Arial" w:cs="Arial"/>
          <w:sz w:val="24"/>
          <w:szCs w:val="24"/>
          <w:lang w:val="en-US"/>
        </w:rPr>
        <w:t>unauthorised</w:t>
      </w:r>
      <w:proofErr w:type="spellEnd"/>
      <w:r w:rsidRPr="00DD3B9B">
        <w:rPr>
          <w:rFonts w:ascii="Arial" w:hAnsi="Arial" w:cs="Arial"/>
          <w:sz w:val="24"/>
          <w:szCs w:val="24"/>
          <w:lang w:val="en-US"/>
        </w:rPr>
        <w:t xml:space="preserve"> decoder).</w:t>
      </w:r>
    </w:p>
    <w:p w:rsidR="00797EE7" w:rsidRPr="00DD3B9B" w:rsidRDefault="00797EE7" w:rsidP="00797EE7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14 An offence under any of the following provisions of the Road Traffic Act 1988 (c. 52)- 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(a)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section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3A (causing death by careless driving while under the influence of drink or drugs);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(b)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section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4 (driving etc. a vehicle when under the influence of drink or drugs);</w:t>
      </w:r>
    </w:p>
    <w:p w:rsidR="00797EE7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(c)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section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5 (driving etc. a vehicle with alcohol concentration above prescribed limit).</w:t>
      </w:r>
    </w:p>
    <w:p w:rsidR="00797EE7" w:rsidRPr="00DD3B9B" w:rsidRDefault="00797EE7" w:rsidP="00797EE7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(d) </w:t>
      </w:r>
      <w:proofErr w:type="gramStart"/>
      <w:r>
        <w:rPr>
          <w:rFonts w:ascii="Arial" w:hAnsi="Arial" w:cs="Arial"/>
          <w:sz w:val="24"/>
          <w:szCs w:val="24"/>
          <w:lang w:val="en-US"/>
        </w:rPr>
        <w:t>section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6(6) (failing to co-operate with a preliminary test).</w:t>
      </w:r>
    </w:p>
    <w:p w:rsidR="00797EE7" w:rsidRPr="00DD3B9B" w:rsidRDefault="00797EE7" w:rsidP="00797EE7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15 An offence under either of the following provisions of the Food Safety Act 1990 (c. 16) in circumstances where the food in question is or includes alcohol- </w:t>
      </w:r>
    </w:p>
    <w:p w:rsidR="00797EE7" w:rsidRPr="00DD3B9B" w:rsidRDefault="00797EE7" w:rsidP="00797EE7">
      <w:pPr>
        <w:autoSpaceDE w:val="0"/>
        <w:autoSpaceDN w:val="0"/>
        <w:adjustRightInd w:val="0"/>
        <w:spacing w:before="100" w:after="100"/>
        <w:ind w:left="360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(a)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section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14 (selling food or drink not of the nature, substance or quality demanded);</w:t>
      </w:r>
    </w:p>
    <w:p w:rsidR="00797EE7" w:rsidRPr="00DD3B9B" w:rsidRDefault="00797EE7" w:rsidP="00797EE7">
      <w:pPr>
        <w:autoSpaceDE w:val="0"/>
        <w:autoSpaceDN w:val="0"/>
        <w:adjustRightInd w:val="0"/>
        <w:spacing w:before="100" w:after="100"/>
        <w:ind w:left="360"/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t xml:space="preserve">(b) </w:t>
      </w: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section</w:t>
      </w:r>
      <w:proofErr w:type="gramEnd"/>
      <w:r w:rsidRPr="00DD3B9B">
        <w:rPr>
          <w:rFonts w:ascii="Arial" w:hAnsi="Arial" w:cs="Arial"/>
          <w:sz w:val="24"/>
          <w:szCs w:val="24"/>
          <w:lang w:val="en-US"/>
        </w:rPr>
        <w:t xml:space="preserve"> 15 (falsely describing or presenting food or drink).</w:t>
      </w:r>
    </w:p>
    <w:p w:rsidR="00797EE7" w:rsidRPr="00DD3B9B" w:rsidRDefault="00797EE7" w:rsidP="00797EE7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DD3B9B">
        <w:rPr>
          <w:rFonts w:ascii="Arial" w:hAnsi="Arial" w:cs="Arial"/>
          <w:sz w:val="24"/>
          <w:szCs w:val="24"/>
          <w:lang w:val="en-US"/>
        </w:rPr>
        <w:t>16 An offence under section 92(1) or (2) of the Trade Marks Act 1994 (c. 26) (</w:t>
      </w:r>
      <w:proofErr w:type="spellStart"/>
      <w:r w:rsidRPr="00DD3B9B">
        <w:rPr>
          <w:rFonts w:ascii="Arial" w:hAnsi="Arial" w:cs="Arial"/>
          <w:sz w:val="24"/>
          <w:szCs w:val="24"/>
          <w:lang w:val="en-US"/>
        </w:rPr>
        <w:t>unauthorised</w:t>
      </w:r>
      <w:proofErr w:type="spellEnd"/>
      <w:r w:rsidRPr="00DD3B9B">
        <w:rPr>
          <w:rFonts w:ascii="Arial" w:hAnsi="Arial" w:cs="Arial"/>
          <w:sz w:val="24"/>
          <w:szCs w:val="24"/>
          <w:lang w:val="en-US"/>
        </w:rPr>
        <w:t xml:space="preserve"> use of trade mark, etc. in relation to goods) in circumstances where the goods in question are or include alcohol.</w:t>
      </w:r>
      <w:proofErr w:type="gramEnd"/>
    </w:p>
    <w:p w:rsidR="00797EE7" w:rsidRPr="00DD3B9B" w:rsidRDefault="00797EE7" w:rsidP="00797EE7">
      <w:pPr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br/>
        <w:t>17 An offence under the Firearms (Amendment) Act 1997 (c. 5).</w:t>
      </w:r>
      <w:r w:rsidRPr="00DD3B9B">
        <w:rPr>
          <w:rFonts w:ascii="Arial" w:hAnsi="Arial" w:cs="Arial"/>
          <w:sz w:val="24"/>
          <w:szCs w:val="24"/>
          <w:lang w:val="en-US"/>
        </w:rPr>
        <w:br/>
      </w:r>
    </w:p>
    <w:p w:rsidR="00797EE7" w:rsidRPr="00907E22" w:rsidRDefault="00797EE7" w:rsidP="00797EE7">
      <w:pPr>
        <w:rPr>
          <w:rFonts w:ascii="Arial" w:hAnsi="Arial" w:cs="Arial"/>
          <w:sz w:val="24"/>
          <w:szCs w:val="24"/>
          <w:lang w:val="en-US"/>
        </w:rPr>
      </w:pPr>
      <w:r w:rsidRPr="00907E22">
        <w:rPr>
          <w:rFonts w:ascii="Arial" w:hAnsi="Arial" w:cs="Arial"/>
          <w:sz w:val="24"/>
          <w:szCs w:val="24"/>
          <w:lang w:val="en-US"/>
        </w:rPr>
        <w:t>18 A sexual offence, being an offence —</w:t>
      </w:r>
    </w:p>
    <w:p w:rsidR="00797EE7" w:rsidRPr="00907E22" w:rsidRDefault="00797EE7" w:rsidP="00797EE7">
      <w:pPr>
        <w:rPr>
          <w:rFonts w:ascii="Arial" w:hAnsi="Arial" w:cs="Arial"/>
          <w:sz w:val="24"/>
          <w:szCs w:val="24"/>
          <w:lang w:val="en-US"/>
        </w:rPr>
      </w:pPr>
      <w:r w:rsidRPr="00907E22">
        <w:rPr>
          <w:rFonts w:ascii="Arial" w:hAnsi="Arial" w:cs="Arial"/>
          <w:sz w:val="24"/>
          <w:szCs w:val="24"/>
          <w:lang w:val="en-US"/>
        </w:rPr>
        <w:lastRenderedPageBreak/>
        <w:t>(</w:t>
      </w:r>
      <w:proofErr w:type="gramStart"/>
      <w:r w:rsidRPr="00907E22">
        <w:rPr>
          <w:rFonts w:ascii="Arial" w:hAnsi="Arial" w:cs="Arial"/>
          <w:sz w:val="24"/>
          <w:szCs w:val="24"/>
          <w:lang w:val="en-US"/>
        </w:rPr>
        <w:t>a</w:t>
      </w:r>
      <w:proofErr w:type="gramEnd"/>
      <w:r w:rsidRPr="00907E22">
        <w:rPr>
          <w:rFonts w:ascii="Arial" w:hAnsi="Arial" w:cs="Arial"/>
          <w:sz w:val="24"/>
          <w:szCs w:val="24"/>
          <w:lang w:val="en-US"/>
        </w:rPr>
        <w:t>) listed in Part 2 of Schedule 15 to the Criminal Justice Act 2003, other than the offence mentioned in paragraph 95</w:t>
      </w:r>
    </w:p>
    <w:p w:rsidR="00797EE7" w:rsidRPr="00907E22" w:rsidRDefault="00797EE7" w:rsidP="00797EE7">
      <w:pPr>
        <w:rPr>
          <w:rFonts w:ascii="Arial" w:hAnsi="Arial" w:cs="Arial"/>
          <w:sz w:val="24"/>
          <w:szCs w:val="24"/>
          <w:lang w:val="en-US"/>
        </w:rPr>
      </w:pPr>
      <w:r w:rsidRPr="00907E22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907E22">
        <w:rPr>
          <w:rFonts w:ascii="Arial" w:hAnsi="Arial" w:cs="Arial"/>
          <w:sz w:val="24"/>
          <w:szCs w:val="24"/>
          <w:lang w:val="en-US"/>
        </w:rPr>
        <w:t>an</w:t>
      </w:r>
      <w:proofErr w:type="gramEnd"/>
      <w:r w:rsidRPr="00907E22">
        <w:rPr>
          <w:rFonts w:ascii="Arial" w:hAnsi="Arial" w:cs="Arial"/>
          <w:sz w:val="24"/>
          <w:szCs w:val="24"/>
          <w:lang w:val="en-US"/>
        </w:rPr>
        <w:t xml:space="preserve"> offence under section 4 of the Sexual Offences Act 1967 (procuring others to commit homosexual acts));</w:t>
      </w:r>
    </w:p>
    <w:p w:rsidR="00797EE7" w:rsidRPr="00907E22" w:rsidRDefault="00797EE7" w:rsidP="00797EE7">
      <w:pPr>
        <w:rPr>
          <w:rFonts w:ascii="Arial" w:hAnsi="Arial" w:cs="Arial"/>
          <w:sz w:val="24"/>
          <w:szCs w:val="24"/>
          <w:lang w:val="en-US"/>
        </w:rPr>
      </w:pPr>
      <w:r w:rsidRPr="00907E22">
        <w:rPr>
          <w:rFonts w:ascii="Arial" w:hAnsi="Arial" w:cs="Arial"/>
          <w:sz w:val="24"/>
          <w:szCs w:val="24"/>
          <w:lang w:val="en-US"/>
        </w:rPr>
        <w:t xml:space="preserve">(b) </w:t>
      </w:r>
      <w:proofErr w:type="gramStart"/>
      <w:r w:rsidRPr="00907E22">
        <w:rPr>
          <w:rFonts w:ascii="Arial" w:hAnsi="Arial" w:cs="Arial"/>
          <w:sz w:val="24"/>
          <w:szCs w:val="24"/>
          <w:lang w:val="en-US"/>
        </w:rPr>
        <w:t>an</w:t>
      </w:r>
      <w:proofErr w:type="gramEnd"/>
      <w:r w:rsidRPr="00907E22">
        <w:rPr>
          <w:rFonts w:ascii="Arial" w:hAnsi="Arial" w:cs="Arial"/>
          <w:sz w:val="24"/>
          <w:szCs w:val="24"/>
          <w:lang w:val="en-US"/>
        </w:rPr>
        <w:t xml:space="preserve"> offence under section 8 of the Sexual Offences Act 1956 (intercourse with a defective);</w:t>
      </w:r>
    </w:p>
    <w:p w:rsidR="00797EE7" w:rsidRDefault="00797EE7" w:rsidP="00797EE7">
      <w:pPr>
        <w:rPr>
          <w:rFonts w:ascii="Arial" w:hAnsi="Arial" w:cs="Arial"/>
          <w:sz w:val="24"/>
          <w:szCs w:val="24"/>
          <w:lang w:val="en-US"/>
        </w:rPr>
      </w:pPr>
      <w:r w:rsidRPr="00907E22">
        <w:rPr>
          <w:rFonts w:ascii="Arial" w:hAnsi="Arial" w:cs="Arial"/>
          <w:sz w:val="24"/>
          <w:szCs w:val="24"/>
          <w:lang w:val="en-US"/>
        </w:rPr>
        <w:t xml:space="preserve">(c) </w:t>
      </w:r>
      <w:proofErr w:type="gramStart"/>
      <w:r w:rsidRPr="00907E22">
        <w:rPr>
          <w:rFonts w:ascii="Arial" w:hAnsi="Arial" w:cs="Arial"/>
          <w:sz w:val="24"/>
          <w:szCs w:val="24"/>
          <w:lang w:val="en-US"/>
        </w:rPr>
        <w:t>an</w:t>
      </w:r>
      <w:proofErr w:type="gramEnd"/>
      <w:r w:rsidRPr="00907E22">
        <w:rPr>
          <w:rFonts w:ascii="Arial" w:hAnsi="Arial" w:cs="Arial"/>
          <w:sz w:val="24"/>
          <w:szCs w:val="24"/>
          <w:lang w:val="en-US"/>
        </w:rPr>
        <w:t xml:space="preserve"> offence under section 18 of the Sexual Offences Act 1956 (fraudulent abduction of an heiress).</w:t>
      </w:r>
    </w:p>
    <w:p w:rsidR="00797EE7" w:rsidRPr="00907E22" w:rsidRDefault="00797EE7" w:rsidP="00797EE7">
      <w:pPr>
        <w:rPr>
          <w:rFonts w:ascii="Arial" w:hAnsi="Arial" w:cs="Arial"/>
          <w:sz w:val="24"/>
          <w:szCs w:val="24"/>
        </w:rPr>
      </w:pPr>
      <w:r w:rsidRPr="00DD3B9B">
        <w:rPr>
          <w:rFonts w:ascii="Arial" w:hAnsi="Arial" w:cs="Arial"/>
          <w:sz w:val="24"/>
          <w:szCs w:val="24"/>
          <w:lang w:val="en-US"/>
        </w:rPr>
        <w:br/>
        <w:t xml:space="preserve">19 </w:t>
      </w:r>
      <w:r w:rsidRPr="00907E22">
        <w:rPr>
          <w:rFonts w:ascii="Arial" w:hAnsi="Arial" w:cs="Arial"/>
          <w:sz w:val="24"/>
          <w:szCs w:val="24"/>
        </w:rPr>
        <w:t>A violent offence, being any offence which leads, or is intended or likely to lead, to a person's death or to physical injury to a</w:t>
      </w:r>
      <w:r>
        <w:rPr>
          <w:rFonts w:ascii="Arial" w:hAnsi="Arial" w:cs="Arial"/>
          <w:sz w:val="24"/>
          <w:szCs w:val="24"/>
        </w:rPr>
        <w:t xml:space="preserve"> </w:t>
      </w:r>
      <w:r w:rsidRPr="00907E22">
        <w:rPr>
          <w:rFonts w:ascii="Arial" w:hAnsi="Arial" w:cs="Arial"/>
          <w:sz w:val="24"/>
          <w:szCs w:val="24"/>
        </w:rPr>
        <w:t>person, including an offence which is required to be charged as arson (whether or not it would otherwise fall within this</w:t>
      </w:r>
      <w:r>
        <w:rPr>
          <w:rFonts w:ascii="Arial" w:hAnsi="Arial" w:cs="Arial"/>
          <w:sz w:val="24"/>
          <w:szCs w:val="24"/>
        </w:rPr>
        <w:t xml:space="preserve"> </w:t>
      </w:r>
      <w:r w:rsidRPr="00907E22">
        <w:rPr>
          <w:rFonts w:ascii="Arial" w:hAnsi="Arial" w:cs="Arial"/>
          <w:sz w:val="24"/>
          <w:szCs w:val="24"/>
        </w:rPr>
        <w:t>definition).</w:t>
      </w:r>
    </w:p>
    <w:p w:rsidR="00797EE7" w:rsidRPr="00907E22" w:rsidRDefault="00797EE7" w:rsidP="00797EE7">
      <w:pPr>
        <w:rPr>
          <w:rFonts w:ascii="Arial" w:hAnsi="Arial" w:cs="Arial"/>
          <w:sz w:val="24"/>
          <w:szCs w:val="24"/>
          <w:lang w:val="en-US"/>
        </w:rPr>
      </w:pPr>
      <w:r w:rsidRPr="00DD3B9B">
        <w:rPr>
          <w:rFonts w:ascii="Arial" w:hAnsi="Arial" w:cs="Arial"/>
          <w:sz w:val="24"/>
          <w:szCs w:val="24"/>
          <w:lang w:val="en-US"/>
        </w:rPr>
        <w:br/>
        <w:t>20 An offence under section 3 of the Private Security Industry Act 2001 (c. 12) (engaging in certain activities relating to security without a licence).</w:t>
      </w:r>
      <w:r>
        <w:rPr>
          <w:rFonts w:ascii="Arial" w:hAnsi="Arial" w:cs="Arial"/>
          <w:sz w:val="24"/>
          <w:szCs w:val="24"/>
          <w:lang w:val="en-US"/>
        </w:rPr>
        <w:t>*</w:t>
      </w:r>
      <w:r w:rsidRPr="00907E22">
        <w:rPr>
          <w:rFonts w:ascii="Arial" w:hAnsi="Arial" w:cs="Arial"/>
          <w:sz w:val="24"/>
          <w:szCs w:val="24"/>
        </w:rPr>
        <w:t>.</w:t>
      </w:r>
    </w:p>
    <w:p w:rsidR="00797EE7" w:rsidRPr="00907E22" w:rsidRDefault="00797EE7" w:rsidP="00797EE7">
      <w:pPr>
        <w:rPr>
          <w:rFonts w:ascii="Arial" w:hAnsi="Arial" w:cs="Arial"/>
          <w:sz w:val="24"/>
          <w:szCs w:val="24"/>
        </w:rPr>
      </w:pPr>
    </w:p>
    <w:p w:rsidR="00797EE7" w:rsidRDefault="00797EE7" w:rsidP="00797EE7">
      <w:pPr>
        <w:rPr>
          <w:rFonts w:ascii="Arial" w:hAnsi="Arial" w:cs="Arial"/>
          <w:sz w:val="24"/>
          <w:szCs w:val="24"/>
        </w:rPr>
      </w:pPr>
      <w:r w:rsidRPr="00907E22">
        <w:rPr>
          <w:rFonts w:ascii="Arial" w:hAnsi="Arial" w:cs="Arial"/>
          <w:sz w:val="24"/>
          <w:szCs w:val="24"/>
        </w:rPr>
        <w:t xml:space="preserve">21. An offence under section 46 of the Gambling Act 2005 if the child or young person was </w:t>
      </w:r>
      <w:proofErr w:type="gramStart"/>
      <w:r w:rsidRPr="00907E22">
        <w:rPr>
          <w:rFonts w:ascii="Arial" w:hAnsi="Arial" w:cs="Arial"/>
          <w:sz w:val="24"/>
          <w:szCs w:val="24"/>
        </w:rPr>
        <w:t>invited,</w:t>
      </w:r>
      <w:proofErr w:type="gramEnd"/>
      <w:r w:rsidRPr="00907E22">
        <w:rPr>
          <w:rFonts w:ascii="Arial" w:hAnsi="Arial" w:cs="Arial"/>
          <w:sz w:val="24"/>
          <w:szCs w:val="24"/>
        </w:rPr>
        <w:t xml:space="preserve"> caused or permitted to</w:t>
      </w:r>
      <w:r>
        <w:rPr>
          <w:rFonts w:ascii="Arial" w:hAnsi="Arial" w:cs="Arial"/>
          <w:sz w:val="24"/>
          <w:szCs w:val="24"/>
        </w:rPr>
        <w:t xml:space="preserve"> </w:t>
      </w:r>
      <w:r w:rsidRPr="00907E22">
        <w:rPr>
          <w:rFonts w:ascii="Arial" w:hAnsi="Arial" w:cs="Arial"/>
          <w:sz w:val="24"/>
          <w:szCs w:val="24"/>
        </w:rPr>
        <w:t>gamble on premises in respect of which a premises licence under this Act had effect.</w:t>
      </w:r>
    </w:p>
    <w:p w:rsidR="00797EE7" w:rsidRPr="00907E22" w:rsidRDefault="00797EE7" w:rsidP="00797EE7">
      <w:pPr>
        <w:rPr>
          <w:rFonts w:ascii="Arial" w:hAnsi="Arial" w:cs="Arial"/>
          <w:sz w:val="24"/>
          <w:szCs w:val="24"/>
        </w:rPr>
      </w:pPr>
    </w:p>
    <w:p w:rsidR="00797EE7" w:rsidRDefault="00797EE7" w:rsidP="00797EE7">
      <w:pPr>
        <w:rPr>
          <w:rFonts w:ascii="Arial" w:hAnsi="Arial" w:cs="Arial"/>
          <w:sz w:val="24"/>
          <w:szCs w:val="24"/>
        </w:rPr>
      </w:pPr>
      <w:r w:rsidRPr="00907E22">
        <w:rPr>
          <w:rFonts w:ascii="Arial" w:hAnsi="Arial" w:cs="Arial"/>
          <w:sz w:val="24"/>
          <w:szCs w:val="24"/>
        </w:rPr>
        <w:t>22. An offence under the Fraud Act 2006.</w:t>
      </w:r>
    </w:p>
    <w:p w:rsidR="00797EE7" w:rsidRPr="00907E22" w:rsidRDefault="00797EE7" w:rsidP="00797EE7">
      <w:pPr>
        <w:rPr>
          <w:rFonts w:ascii="Arial" w:hAnsi="Arial" w:cs="Arial"/>
          <w:sz w:val="24"/>
          <w:szCs w:val="24"/>
        </w:rPr>
      </w:pPr>
    </w:p>
    <w:p w:rsidR="00797EE7" w:rsidRDefault="00797EE7" w:rsidP="00797EE7">
      <w:pPr>
        <w:rPr>
          <w:rFonts w:ascii="Arial" w:hAnsi="Arial" w:cs="Arial"/>
          <w:sz w:val="24"/>
          <w:szCs w:val="24"/>
        </w:rPr>
      </w:pPr>
      <w:r w:rsidRPr="00907E22">
        <w:rPr>
          <w:rFonts w:ascii="Arial" w:hAnsi="Arial" w:cs="Arial"/>
          <w:sz w:val="24"/>
          <w:szCs w:val="24"/>
        </w:rPr>
        <w:t>23. An offence under regulation 6 of the Business Protection from Misleading Marketing Regulations 2008 (offence of</w:t>
      </w:r>
      <w:r>
        <w:rPr>
          <w:rFonts w:ascii="Arial" w:hAnsi="Arial" w:cs="Arial"/>
          <w:sz w:val="24"/>
          <w:szCs w:val="24"/>
        </w:rPr>
        <w:t xml:space="preserve"> </w:t>
      </w:r>
      <w:r w:rsidRPr="00907E22">
        <w:rPr>
          <w:rFonts w:ascii="Arial" w:hAnsi="Arial" w:cs="Arial"/>
          <w:sz w:val="24"/>
          <w:szCs w:val="24"/>
        </w:rPr>
        <w:t>misleading advertising) in circumstances where the advertising in question relates to alcohol or to goods that include</w:t>
      </w:r>
      <w:r>
        <w:rPr>
          <w:rFonts w:ascii="Arial" w:hAnsi="Arial" w:cs="Arial"/>
          <w:sz w:val="24"/>
          <w:szCs w:val="24"/>
        </w:rPr>
        <w:t xml:space="preserve"> </w:t>
      </w:r>
      <w:r w:rsidRPr="00907E22">
        <w:rPr>
          <w:rFonts w:ascii="Arial" w:hAnsi="Arial" w:cs="Arial"/>
          <w:sz w:val="24"/>
          <w:szCs w:val="24"/>
        </w:rPr>
        <w:t>alcohol.</w:t>
      </w:r>
    </w:p>
    <w:p w:rsidR="00797EE7" w:rsidRDefault="00797EE7" w:rsidP="00797EE7">
      <w:pPr>
        <w:rPr>
          <w:rFonts w:ascii="Arial" w:hAnsi="Arial" w:cs="Arial"/>
          <w:sz w:val="24"/>
          <w:szCs w:val="24"/>
        </w:rPr>
      </w:pPr>
    </w:p>
    <w:p w:rsidR="00797EE7" w:rsidRDefault="00797EE7" w:rsidP="00797E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An offence under section 1 of the Criminal Attempts Act 1981 of attempting to commit an offence that is a relevant offence.</w:t>
      </w:r>
    </w:p>
    <w:p w:rsidR="00797EE7" w:rsidRDefault="00797EE7" w:rsidP="00797EE7">
      <w:pPr>
        <w:rPr>
          <w:rFonts w:ascii="Arial" w:hAnsi="Arial" w:cs="Arial"/>
          <w:sz w:val="24"/>
          <w:szCs w:val="24"/>
        </w:rPr>
      </w:pPr>
    </w:p>
    <w:p w:rsidR="00797EE7" w:rsidRDefault="00797EE7" w:rsidP="00797E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 An offence under section 1 of the Criminal Law Act 1977 of conspiracy to commit an offence that is a relevant offence.</w:t>
      </w:r>
    </w:p>
    <w:p w:rsidR="00797EE7" w:rsidRDefault="00797EE7" w:rsidP="00797EE7">
      <w:pPr>
        <w:rPr>
          <w:rFonts w:ascii="Arial" w:hAnsi="Arial" w:cs="Arial"/>
          <w:sz w:val="24"/>
          <w:szCs w:val="24"/>
        </w:rPr>
      </w:pPr>
    </w:p>
    <w:p w:rsidR="00797EE7" w:rsidRDefault="00797EE7" w:rsidP="00797E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 The offence at common law of conspiracy to defraud.</w:t>
      </w:r>
    </w:p>
    <w:p w:rsidR="008978FE" w:rsidRDefault="008978FE" w:rsidP="00797EE7">
      <w:pPr>
        <w:rPr>
          <w:rFonts w:ascii="Arial" w:hAnsi="Arial" w:cs="Arial"/>
          <w:sz w:val="24"/>
          <w:szCs w:val="24"/>
        </w:rPr>
      </w:pPr>
    </w:p>
    <w:p w:rsidR="008978FE" w:rsidRPr="005B2F5D" w:rsidRDefault="008978FE" w:rsidP="008978F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5B2F5D">
        <w:rPr>
          <w:rFonts w:ascii="Arial" w:hAnsi="Arial" w:cs="Arial"/>
          <w:b/>
          <w:color w:val="000000"/>
          <w:sz w:val="24"/>
          <w:szCs w:val="24"/>
          <w:lang w:val="en-US"/>
        </w:rPr>
        <w:t>Home Office (Immigration Enforcement) consideration</w:t>
      </w:r>
    </w:p>
    <w:p w:rsidR="008978FE" w:rsidRDefault="008978FE" w:rsidP="008978F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978FE" w:rsidRDefault="008978FE" w:rsidP="008978F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Whether the applicant;</w:t>
      </w:r>
    </w:p>
    <w:p w:rsidR="008978FE" w:rsidRDefault="008978FE" w:rsidP="008978F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978FE" w:rsidRDefault="008978FE" w:rsidP="008978F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27. </w:t>
      </w:r>
      <w:proofErr w:type="gramStart"/>
      <w:r>
        <w:rPr>
          <w:rFonts w:ascii="Arial" w:hAnsi="Arial" w:cs="Arial"/>
          <w:color w:val="000000"/>
          <w:sz w:val="24"/>
          <w:szCs w:val="24"/>
          <w:lang w:val="en-US"/>
        </w:rPr>
        <w:t>has</w:t>
      </w:r>
      <w:proofErr w:type="gram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been convicted of an offence of employing an illegal worker under section 21 of the Immigration, Asylum and Nationality Act 2006 the 2006 Act); or</w:t>
      </w:r>
    </w:p>
    <w:p w:rsidR="008978FE" w:rsidRDefault="008978FE" w:rsidP="008978F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978FE" w:rsidRDefault="008978FE" w:rsidP="008978F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28. </w:t>
      </w:r>
      <w:proofErr w:type="gramStart"/>
      <w:r>
        <w:rPr>
          <w:rFonts w:ascii="Arial" w:hAnsi="Arial" w:cs="Arial"/>
          <w:color w:val="000000"/>
          <w:sz w:val="24"/>
          <w:szCs w:val="24"/>
          <w:lang w:val="en-US"/>
        </w:rPr>
        <w:t>has</w:t>
      </w:r>
      <w:proofErr w:type="gram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been required to pay a penalty, in particular;</w:t>
      </w:r>
    </w:p>
    <w:p w:rsidR="008978FE" w:rsidRDefault="008978FE" w:rsidP="008978F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978FE" w:rsidRDefault="008978FE" w:rsidP="008978FE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a penalty under section 15 of the 2006 Act during the last three years ending on the date of the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licence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application; or</w:t>
      </w:r>
    </w:p>
    <w:p w:rsidR="008978FE" w:rsidRDefault="008978FE" w:rsidP="008978FE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a penalty at any time which they have failed to pay; or</w:t>
      </w:r>
    </w:p>
    <w:p w:rsidR="008978FE" w:rsidRDefault="008978FE" w:rsidP="008978F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978FE" w:rsidRPr="00DD3B9B" w:rsidRDefault="008978FE" w:rsidP="008978F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29. </w:t>
      </w:r>
      <w:proofErr w:type="gramStart"/>
      <w:r>
        <w:rPr>
          <w:rFonts w:ascii="Arial" w:hAnsi="Arial" w:cs="Arial"/>
          <w:color w:val="000000"/>
          <w:sz w:val="24"/>
          <w:szCs w:val="24"/>
          <w:lang w:val="en-US"/>
        </w:rPr>
        <w:t>has</w:t>
      </w:r>
      <w:proofErr w:type="gram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been convicted of an offence under any of the Immigration Acts.</w:t>
      </w:r>
    </w:p>
    <w:p w:rsidR="00B12956" w:rsidRDefault="00B12956"/>
    <w:sectPr w:rsidR="00B12956" w:rsidSect="00F04B14">
      <w:pgSz w:w="12240" w:h="15840" w:code="1"/>
      <w:pgMar w:top="567" w:right="680" w:bottom="1247" w:left="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5269F"/>
    <w:multiLevelType w:val="hybridMultilevel"/>
    <w:tmpl w:val="8E0495E6"/>
    <w:lvl w:ilvl="0" w:tplc="6264F3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E7"/>
    <w:rsid w:val="00011448"/>
    <w:rsid w:val="00035509"/>
    <w:rsid w:val="0006563F"/>
    <w:rsid w:val="000658B9"/>
    <w:rsid w:val="000759D8"/>
    <w:rsid w:val="000A3932"/>
    <w:rsid w:val="000B4E1A"/>
    <w:rsid w:val="000E544D"/>
    <w:rsid w:val="00107FC6"/>
    <w:rsid w:val="0014258F"/>
    <w:rsid w:val="001527D5"/>
    <w:rsid w:val="00173E6B"/>
    <w:rsid w:val="001D07F9"/>
    <w:rsid w:val="001D503B"/>
    <w:rsid w:val="001D75AC"/>
    <w:rsid w:val="001E17A0"/>
    <w:rsid w:val="001E4183"/>
    <w:rsid w:val="00216957"/>
    <w:rsid w:val="0022729F"/>
    <w:rsid w:val="00293D85"/>
    <w:rsid w:val="002C4D82"/>
    <w:rsid w:val="002D64EF"/>
    <w:rsid w:val="00351FED"/>
    <w:rsid w:val="0035569A"/>
    <w:rsid w:val="003B59CD"/>
    <w:rsid w:val="004343DB"/>
    <w:rsid w:val="00450EA0"/>
    <w:rsid w:val="0045705D"/>
    <w:rsid w:val="004715E0"/>
    <w:rsid w:val="0047681B"/>
    <w:rsid w:val="0048261D"/>
    <w:rsid w:val="004A17F5"/>
    <w:rsid w:val="004B5689"/>
    <w:rsid w:val="004C609A"/>
    <w:rsid w:val="00546524"/>
    <w:rsid w:val="005639CC"/>
    <w:rsid w:val="005C2BA9"/>
    <w:rsid w:val="005D23CC"/>
    <w:rsid w:val="005E5459"/>
    <w:rsid w:val="00652899"/>
    <w:rsid w:val="00656D68"/>
    <w:rsid w:val="00686C52"/>
    <w:rsid w:val="006C382C"/>
    <w:rsid w:val="006F4956"/>
    <w:rsid w:val="00707222"/>
    <w:rsid w:val="00747EC1"/>
    <w:rsid w:val="007544A1"/>
    <w:rsid w:val="00776079"/>
    <w:rsid w:val="0078112D"/>
    <w:rsid w:val="00797EE7"/>
    <w:rsid w:val="007B7166"/>
    <w:rsid w:val="007F037F"/>
    <w:rsid w:val="00845430"/>
    <w:rsid w:val="00854964"/>
    <w:rsid w:val="00860842"/>
    <w:rsid w:val="00863516"/>
    <w:rsid w:val="008946F0"/>
    <w:rsid w:val="008978FE"/>
    <w:rsid w:val="008A424A"/>
    <w:rsid w:val="008B7A49"/>
    <w:rsid w:val="008E0495"/>
    <w:rsid w:val="008E16E7"/>
    <w:rsid w:val="008E5353"/>
    <w:rsid w:val="008F73DD"/>
    <w:rsid w:val="00903BFB"/>
    <w:rsid w:val="00932064"/>
    <w:rsid w:val="009618D9"/>
    <w:rsid w:val="00971F0B"/>
    <w:rsid w:val="00984083"/>
    <w:rsid w:val="009B02AF"/>
    <w:rsid w:val="009C7B5C"/>
    <w:rsid w:val="009E6E08"/>
    <w:rsid w:val="00A110AF"/>
    <w:rsid w:val="00A975E1"/>
    <w:rsid w:val="00AA6C36"/>
    <w:rsid w:val="00AE4243"/>
    <w:rsid w:val="00AF0E97"/>
    <w:rsid w:val="00B00320"/>
    <w:rsid w:val="00B0416D"/>
    <w:rsid w:val="00B12956"/>
    <w:rsid w:val="00B8383D"/>
    <w:rsid w:val="00BA77B3"/>
    <w:rsid w:val="00C06E6D"/>
    <w:rsid w:val="00C306FD"/>
    <w:rsid w:val="00C4697D"/>
    <w:rsid w:val="00C9524F"/>
    <w:rsid w:val="00D11D5F"/>
    <w:rsid w:val="00D20193"/>
    <w:rsid w:val="00D64CF3"/>
    <w:rsid w:val="00DC1005"/>
    <w:rsid w:val="00DC3F23"/>
    <w:rsid w:val="00DE5133"/>
    <w:rsid w:val="00E12C6D"/>
    <w:rsid w:val="00E26B55"/>
    <w:rsid w:val="00E32057"/>
    <w:rsid w:val="00E4278B"/>
    <w:rsid w:val="00E540A7"/>
    <w:rsid w:val="00E54883"/>
    <w:rsid w:val="00E75A78"/>
    <w:rsid w:val="00E97BDC"/>
    <w:rsid w:val="00EA7F61"/>
    <w:rsid w:val="00EB2983"/>
    <w:rsid w:val="00EC2AE9"/>
    <w:rsid w:val="00ED15E4"/>
    <w:rsid w:val="00EE6873"/>
    <w:rsid w:val="00F557D5"/>
    <w:rsid w:val="00F600D4"/>
    <w:rsid w:val="00F840F3"/>
    <w:rsid w:val="00F86598"/>
    <w:rsid w:val="00FD3387"/>
    <w:rsid w:val="00FE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EE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9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7EE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E1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EE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9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7EE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E1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416D1-3205-417A-9B68-7699B7470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29D6D7AE</Template>
  <TotalTime>0</TotalTime>
  <Pages>3</Pages>
  <Words>1161</Words>
  <Characters>5839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Epsom &amp; Ewell Borough Council</Company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Whibley</dc:creator>
  <cp:lastModifiedBy>Allen Price</cp:lastModifiedBy>
  <cp:revision>2</cp:revision>
  <dcterms:created xsi:type="dcterms:W3CDTF">2017-08-16T14:15:00Z</dcterms:created>
  <dcterms:modified xsi:type="dcterms:W3CDTF">2017-08-16T14:15:00Z</dcterms:modified>
</cp:coreProperties>
</file>