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4CA5" w14:textId="70D3D64E" w:rsidR="00A5134F" w:rsidRDefault="003F1FB8" w:rsidP="00C9153A">
      <w:pPr>
        <w:pStyle w:val="Title"/>
      </w:pPr>
      <w:r w:rsidRPr="00F14BD4">
        <w:t>Community Safety Action Plan</w:t>
      </w:r>
    </w:p>
    <w:p w14:paraId="66EF7AD9" w14:textId="385BDD91" w:rsidR="00E512F1" w:rsidRPr="00E512F1" w:rsidRDefault="003F1FB8" w:rsidP="00C9153A">
      <w:pPr>
        <w:pStyle w:val="Title"/>
      </w:pPr>
      <w:r>
        <w:t>2024-2025</w:t>
      </w:r>
    </w:p>
    <w:p w14:paraId="49EE4DFD" w14:textId="77777777" w:rsidR="006B4743" w:rsidRPr="006B4743" w:rsidRDefault="006B4743" w:rsidP="00C9153A"/>
    <w:p w14:paraId="0A48A135" w14:textId="1F5D3537" w:rsidR="00F14BD4" w:rsidRDefault="003F1FB8" w:rsidP="00C9153A">
      <w:r>
        <w:t xml:space="preserve">Epsom and Ewell </w:t>
      </w:r>
      <w:proofErr w:type="gramStart"/>
      <w:r>
        <w:t>has</w:t>
      </w:r>
      <w:proofErr w:type="gramEnd"/>
      <w:r>
        <w:t xml:space="preserve"> long been a safe place compared with neighbouring areas, a place where residents, workers, students and visitors can feel confident in going about their daily lives and enjoy all that the borough has to offer.</w:t>
      </w:r>
    </w:p>
    <w:p w14:paraId="4000D31C" w14:textId="48690FD7" w:rsidR="00F14BD4" w:rsidRDefault="003F1FB8" w:rsidP="00C9153A">
      <w:r>
        <w:t xml:space="preserve">However, when issues do occur, they create significant public concern and if not addressed at an early stage, can escalate </w:t>
      </w:r>
      <w:proofErr w:type="gramStart"/>
      <w:r>
        <w:t>quickly</w:t>
      </w:r>
      <w:proofErr w:type="gramEnd"/>
      <w:r>
        <w:t xml:space="preserve"> and attract further, more serious problems.  There is also the aspect of hidden crime where the victim may not have a voice and where vulnerable people are subject to coercion, </w:t>
      </w:r>
      <w:proofErr w:type="gramStart"/>
      <w:r>
        <w:t>exploitation</w:t>
      </w:r>
      <w:proofErr w:type="gramEnd"/>
      <w:r>
        <w:t xml:space="preserve"> and abuse.  The pattern of crime and anti-social behaviour across the country is changing, and Epsom and Ewell’s proximity to London as well as its excellent transport links means that community safety is a high priority for the Borough Council and is seen as central to the borough’s future success.</w:t>
      </w:r>
    </w:p>
    <w:p w14:paraId="33E2C6ED" w14:textId="0C2E1E20" w:rsidR="00F14BD4" w:rsidRDefault="003F1FB8" w:rsidP="00C9153A">
      <w:r>
        <w:t>As part of the Epsom &amp; Ewell Community Safety Partnership, we have already committed to playing our part in the following themes:</w:t>
      </w:r>
    </w:p>
    <w:p w14:paraId="084DDE4A" w14:textId="77777777" w:rsidR="00F14BD4" w:rsidRDefault="003F1FB8" w:rsidP="00C9153A">
      <w:r>
        <w:t>1.</w:t>
      </w:r>
      <w:r>
        <w:tab/>
        <w:t>Focus on the most vulnerable or those at risk of harm</w:t>
      </w:r>
    </w:p>
    <w:p w14:paraId="2E5566D8" w14:textId="77777777" w:rsidR="00F14BD4" w:rsidRDefault="003F1FB8" w:rsidP="00C9153A">
      <w:r>
        <w:t>2.</w:t>
      </w:r>
      <w:r>
        <w:tab/>
        <w:t>Serious organised crime and PREVENT</w:t>
      </w:r>
    </w:p>
    <w:p w14:paraId="1D573B85" w14:textId="77777777" w:rsidR="00F14BD4" w:rsidRDefault="003F1FB8" w:rsidP="00C9153A">
      <w:r>
        <w:t>3.</w:t>
      </w:r>
      <w:r>
        <w:tab/>
        <w:t>Identify and tackle crime and anti-social behaviour</w:t>
      </w:r>
    </w:p>
    <w:p w14:paraId="0AD21EA0" w14:textId="369328FF" w:rsidR="00F14BD4" w:rsidRDefault="003F1FB8" w:rsidP="00C9153A">
      <w:r>
        <w:t>4.</w:t>
      </w:r>
      <w:r>
        <w:tab/>
        <w:t>Improve Community Engagement</w:t>
      </w:r>
    </w:p>
    <w:p w14:paraId="467A0DF6" w14:textId="6A472568" w:rsidR="00F14BD4" w:rsidRDefault="003F1FB8" w:rsidP="00C9153A">
      <w:r>
        <w:t>This action plan sets out what we intend to do to deliver improvements within our resource for the benefit of the community.</w:t>
      </w:r>
    </w:p>
    <w:p w14:paraId="444A8C75" w14:textId="77777777" w:rsidR="00F14BD4" w:rsidRDefault="00F14BD4" w:rsidP="00C9153A"/>
    <w:p w14:paraId="5868B122" w14:textId="77777777" w:rsidR="00F14BD4" w:rsidRPr="00976F6E" w:rsidRDefault="003F1FB8" w:rsidP="00C9153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76F6E">
        <w:rPr>
          <w:b/>
          <w:bCs/>
        </w:rPr>
        <w:t xml:space="preserve">Focus on the most vulnerable or those at risk of </w:t>
      </w:r>
      <w:proofErr w:type="gramStart"/>
      <w:r w:rsidRPr="00976F6E">
        <w:rPr>
          <w:b/>
          <w:bCs/>
        </w:rPr>
        <w:t>harm</w:t>
      </w:r>
      <w:proofErr w:type="gramEnd"/>
    </w:p>
    <w:p w14:paraId="2F5D3D64" w14:textId="77777777" w:rsidR="00336981" w:rsidRDefault="00336981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E78F10" w14:textId="3027E31E" w:rsidR="00336981" w:rsidRDefault="003F1FB8" w:rsidP="00C9153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Community Harm and Risk </w:t>
      </w:r>
      <w:r w:rsidR="00A77B5E">
        <w:t>Management</w:t>
      </w:r>
      <w:r>
        <w:t xml:space="preserve"> Meetings</w:t>
      </w:r>
    </w:p>
    <w:p w14:paraId="0F44A052" w14:textId="385E57C6" w:rsidR="00336981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Focussing on both victims and </w:t>
      </w:r>
      <w:r w:rsidR="00A77B5E">
        <w:t>perpetrators</w:t>
      </w:r>
      <w:r>
        <w:t>, the Community Harm and Risk Reduction Meetings (</w:t>
      </w:r>
      <w:proofErr w:type="spellStart"/>
      <w:r>
        <w:t>CHaRMM</w:t>
      </w:r>
      <w:proofErr w:type="spellEnd"/>
      <w:r>
        <w:t>)</w:t>
      </w:r>
      <w:r w:rsidR="00A77B5E">
        <w:t xml:space="preserve">, are regular multiagency meetings </w:t>
      </w:r>
      <w:r w:rsidR="00DC343D">
        <w:t xml:space="preserve">aimed at </w:t>
      </w:r>
      <w:r w:rsidR="00DF7B79">
        <w:t xml:space="preserve">planning interventions with perpetrators and </w:t>
      </w:r>
      <w:r w:rsidR="00DC343D">
        <w:t xml:space="preserve">supporting </w:t>
      </w:r>
      <w:r w:rsidR="00FB41E1">
        <w:t>victims</w:t>
      </w:r>
      <w:r w:rsidR="00DF7B79">
        <w:t xml:space="preserve">. </w:t>
      </w:r>
    </w:p>
    <w:p w14:paraId="56E3AE21" w14:textId="0AE53FFF" w:rsidR="001C3194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example:</w:t>
      </w:r>
    </w:p>
    <w:p w14:paraId="587A7277" w14:textId="6F5EB957" w:rsidR="001C3194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Over the course of a year, in the region of 65 victims and perpetrators are case managed with actions being assigned to appropriate agencies.</w:t>
      </w:r>
    </w:p>
    <w:p w14:paraId="5C14741F" w14:textId="3FE73D25" w:rsidR="00E0123A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will:</w:t>
      </w:r>
    </w:p>
    <w:p w14:paraId="13D4EC66" w14:textId="17EBE9E4" w:rsidR="00E0123A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Aim to attend all </w:t>
      </w:r>
      <w:r w:rsidR="00303EF9">
        <w:t xml:space="preserve">monthly </w:t>
      </w:r>
      <w:proofErr w:type="spellStart"/>
      <w:r>
        <w:t>CHaRMM</w:t>
      </w:r>
      <w:proofErr w:type="spellEnd"/>
      <w:r>
        <w:t xml:space="preserve"> meetings</w:t>
      </w:r>
      <w:r w:rsidR="009A6C21">
        <w:t xml:space="preserve"> for the purposes of recording action plans per individual and contribute to joint problem solving with both our community safety and housing teams</w:t>
      </w:r>
      <w:r w:rsidR="00303EF9">
        <w:t>.</w:t>
      </w:r>
    </w:p>
    <w:p w14:paraId="19ED1FA6" w14:textId="6944DAC6" w:rsidR="00466998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As part of our wider CSP </w:t>
      </w:r>
      <w:r w:rsidR="00526743">
        <w:t xml:space="preserve">responsibilities, we will </w:t>
      </w:r>
      <w:r w:rsidR="00F10A45">
        <w:t xml:space="preserve">maintain the administrative duties associated with </w:t>
      </w:r>
      <w:proofErr w:type="spellStart"/>
      <w:r w:rsidR="00F10A45">
        <w:t>CHaRMM</w:t>
      </w:r>
      <w:proofErr w:type="spellEnd"/>
      <w:r w:rsidR="00F10A45">
        <w:t>.</w:t>
      </w:r>
    </w:p>
    <w:p w14:paraId="3CD8DBE9" w14:textId="77777777" w:rsidR="00303EF9" w:rsidRDefault="00303EF9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3F9A2B" w14:textId="1905FB26" w:rsidR="00303EF9" w:rsidRDefault="003F1FB8" w:rsidP="00C9153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Ensure Domestic Homicide Reviews are </w:t>
      </w:r>
      <w:proofErr w:type="gramStart"/>
      <w:r>
        <w:t>implemented</w:t>
      </w:r>
      <w:proofErr w:type="gramEnd"/>
    </w:p>
    <w:p w14:paraId="70879B54" w14:textId="6F47F4A4" w:rsidR="00303EF9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circumstances where someone over 16 </w:t>
      </w:r>
      <w:r w:rsidR="002F21CE">
        <w:t xml:space="preserve">dies </w:t>
      </w:r>
      <w:proofErr w:type="gramStart"/>
      <w:r w:rsidR="002F21CE">
        <w:t>as a result of</w:t>
      </w:r>
      <w:proofErr w:type="gramEnd"/>
      <w:r w:rsidR="002F21CE">
        <w:t xml:space="preserve"> </w:t>
      </w:r>
      <w:r w:rsidR="000639DF">
        <w:t xml:space="preserve">violence, abuse or neglect by someone they are related to, or in the same household the Community Safety </w:t>
      </w:r>
      <w:r w:rsidR="008809B5">
        <w:t>Partnership</w:t>
      </w:r>
      <w:r w:rsidR="00EB6A03">
        <w:t xml:space="preserve"> (CSP),</w:t>
      </w:r>
      <w:r w:rsidR="000639DF">
        <w:t xml:space="preserve"> is required to hold a review</w:t>
      </w:r>
      <w:r w:rsidR="00D703F9">
        <w:t xml:space="preserve"> known as a Domestic Homicide Review</w:t>
      </w:r>
      <w:r w:rsidR="000639DF">
        <w:t xml:space="preserve"> Epsom &amp; Ewell Borough Council is responsible for resourcing the review and </w:t>
      </w:r>
      <w:r w:rsidR="008872B6">
        <w:t>appointing the Chair.</w:t>
      </w:r>
    </w:p>
    <w:p w14:paraId="59463A40" w14:textId="22D5A220" w:rsidR="008872B6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example:</w:t>
      </w:r>
    </w:p>
    <w:p w14:paraId="7AF015E6" w14:textId="034DA180" w:rsidR="008872B6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first ever DHR held in the borough </w:t>
      </w:r>
      <w:r w:rsidR="00233B30">
        <w:t xml:space="preserve">reached conclusions of national significance around </w:t>
      </w:r>
      <w:r w:rsidR="007407AB">
        <w:t>cyber stalking and these findings were sent to the Home Office for consideration.</w:t>
      </w:r>
    </w:p>
    <w:p w14:paraId="7A5403D6" w14:textId="1266C7FA" w:rsidR="008872B6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will:</w:t>
      </w:r>
    </w:p>
    <w:p w14:paraId="3DF67614" w14:textId="38698665" w:rsidR="008872B6" w:rsidRPr="00303EF9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Ensure the current DHR</w:t>
      </w:r>
      <w:r w:rsidR="00DF3E73">
        <w:t xml:space="preserve">, established in </w:t>
      </w:r>
      <w:proofErr w:type="gramStart"/>
      <w:r w:rsidR="00DF3E73">
        <w:t xml:space="preserve">2023 </w:t>
      </w:r>
      <w:r w:rsidR="00786953">
        <w:t xml:space="preserve"> following</w:t>
      </w:r>
      <w:proofErr w:type="gramEnd"/>
      <w:r w:rsidR="00786953">
        <w:t xml:space="preserve"> an incident in the borough, </w:t>
      </w:r>
      <w:r>
        <w:t>and any future DHRs</w:t>
      </w:r>
      <w:r w:rsidR="00786953">
        <w:t>,</w:t>
      </w:r>
      <w:r>
        <w:t xml:space="preserve"> are properly resourced to </w:t>
      </w:r>
      <w:r w:rsidR="00EB4E60">
        <w:t xml:space="preserve">give the CSP the necessary space to examine any of the </w:t>
      </w:r>
      <w:r w:rsidR="003A163A">
        <w:t xml:space="preserve">learning and conclude where recommendations for improvement ought to be made.  This will include </w:t>
      </w:r>
      <w:r w:rsidR="00F02BE5">
        <w:t>making sufficient officer time available to operate the formalised panel meetings and funding the</w:t>
      </w:r>
      <w:r w:rsidR="00A91A23">
        <w:t xml:space="preserve"> costs of the independent Chair.</w:t>
      </w:r>
    </w:p>
    <w:p w14:paraId="567939BF" w14:textId="77777777" w:rsidR="00303EF9" w:rsidRDefault="00303EF9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A1CBF5" w14:textId="7DFB3995" w:rsidR="006A06E9" w:rsidRDefault="003F1FB8" w:rsidP="00C9153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Carry out Antisocial Behaviour Case Reviews</w:t>
      </w:r>
    </w:p>
    <w:p w14:paraId="1F5FD7C4" w14:textId="583E1131" w:rsidR="006B651B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ASB case reviews, previously known as the Community </w:t>
      </w:r>
      <w:proofErr w:type="gramStart"/>
      <w:r>
        <w:t>Trigger</w:t>
      </w:r>
      <w:proofErr w:type="gramEnd"/>
      <w:r>
        <w:t xml:space="preserve"> are a formalised way for a victim of ASB to request a review of their case and for </w:t>
      </w:r>
      <w:r w:rsidR="00802994">
        <w:t xml:space="preserve">the main responsible </w:t>
      </w:r>
      <w:r w:rsidR="00046B56">
        <w:t>agencies</w:t>
      </w:r>
      <w:r w:rsidR="00802994">
        <w:t xml:space="preserve"> (police, housing, local authority etc), </w:t>
      </w:r>
      <w:r w:rsidR="009B202A">
        <w:t xml:space="preserve">to undertake an evaluation </w:t>
      </w:r>
      <w:r w:rsidR="007B2D10">
        <w:t>of the case to determine whether any further action is required.</w:t>
      </w:r>
    </w:p>
    <w:p w14:paraId="3F595997" w14:textId="4897DD90" w:rsidR="007B2D10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example:</w:t>
      </w:r>
    </w:p>
    <w:p w14:paraId="305B3C0C" w14:textId="3ACB4163" w:rsidR="007B2D10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have processed 7</w:t>
      </w:r>
      <w:r w:rsidR="00F73466">
        <w:t xml:space="preserve"> reviews in three years all of which have resulted in recommendations to </w:t>
      </w:r>
      <w:r w:rsidR="003B0AB3">
        <w:t>progress cases of ASB.</w:t>
      </w:r>
    </w:p>
    <w:p w14:paraId="147357A7" w14:textId="5AF264F3" w:rsidR="007B2D10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will:</w:t>
      </w:r>
    </w:p>
    <w:p w14:paraId="458C790D" w14:textId="1785002D" w:rsidR="007B2D10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Continue to operate the ASB case review process on behalf of the CSP </w:t>
      </w:r>
      <w:r w:rsidR="001C4F73">
        <w:t xml:space="preserve">raising the support for victims and </w:t>
      </w:r>
      <w:r w:rsidR="001E6E49">
        <w:t>ensuring no</w:t>
      </w:r>
      <w:r w:rsidR="00DC4559">
        <w:t xml:space="preserve"> o</w:t>
      </w:r>
      <w:r w:rsidR="001E6E49">
        <w:t xml:space="preserve">ne falls between the cracks. We will provide the necessary officer time to administer the progress and use our network of contacts to locate an independent chair where appropriate </w:t>
      </w:r>
      <w:proofErr w:type="gramStart"/>
      <w:r w:rsidR="006C7946">
        <w:t>so as to</w:t>
      </w:r>
      <w:proofErr w:type="gramEnd"/>
      <w:r w:rsidR="006C7946">
        <w:t xml:space="preserve"> be able to challenge the responsible agencies, including the Council in their assumptions and case handling.</w:t>
      </w:r>
    </w:p>
    <w:p w14:paraId="706A0F46" w14:textId="77777777" w:rsidR="00827948" w:rsidRDefault="0082794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88F4B4" w14:textId="236BD3EF" w:rsidR="00827948" w:rsidRDefault="003F1FB8" w:rsidP="00C9153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Revise our Joint Action Group </w:t>
      </w:r>
      <w:proofErr w:type="gramStart"/>
      <w:r>
        <w:t>process</w:t>
      </w:r>
      <w:proofErr w:type="gramEnd"/>
    </w:p>
    <w:p w14:paraId="37DD9441" w14:textId="007079FD" w:rsidR="00827948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J</w:t>
      </w:r>
      <w:r w:rsidR="00127FC5">
        <w:t>oint Action Group is a</w:t>
      </w:r>
      <w:r w:rsidR="00CB4637">
        <w:t>n</w:t>
      </w:r>
      <w:r w:rsidR="00127FC5">
        <w:t xml:space="preserve"> </w:t>
      </w:r>
      <w:proofErr w:type="gramStart"/>
      <w:r w:rsidR="00127FC5">
        <w:t>area based</w:t>
      </w:r>
      <w:proofErr w:type="gramEnd"/>
      <w:r w:rsidR="00127FC5">
        <w:t xml:space="preserve"> intervention approach looking at locations such as a</w:t>
      </w:r>
      <w:r w:rsidR="008E1CB1">
        <w:t xml:space="preserve">n individual property, road, estate or other definable geographic location </w:t>
      </w:r>
      <w:r w:rsidR="008D57C0">
        <w:t xml:space="preserve">and problem solving viable solutions using targeted interventions.  A JAG will normally involve the main agencies for the area such as Council, </w:t>
      </w:r>
      <w:r w:rsidR="007C1BDA">
        <w:t xml:space="preserve">Landlord, Police, Childrens or Adult Services and utilise </w:t>
      </w:r>
      <w:r w:rsidR="00084501">
        <w:t>available assets such as police Design out Crime Officer or joint Environmental Visual Audits</w:t>
      </w:r>
    </w:p>
    <w:p w14:paraId="4A843A7D" w14:textId="79FC8CEF" w:rsidR="00FF42F8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For example</w:t>
      </w:r>
      <w:r w:rsidR="00E512F1">
        <w:t>:</w:t>
      </w:r>
    </w:p>
    <w:p w14:paraId="05AE6709" w14:textId="01C9EFDD" w:rsidR="00FF42F8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Joint Action Group project to address scrambler bikes in the Hook Road </w:t>
      </w:r>
      <w:r w:rsidR="00C14B42">
        <w:t>A</w:t>
      </w:r>
      <w:r>
        <w:t xml:space="preserve">rena identified </w:t>
      </w:r>
      <w:r w:rsidR="00826A66">
        <w:t xml:space="preserve">physical </w:t>
      </w:r>
      <w:r>
        <w:t>measures which were deployed to reduce the occurrence of this type of behaviour in th</w:t>
      </w:r>
      <w:r w:rsidR="00C14B42">
        <w:t>is open space.</w:t>
      </w:r>
    </w:p>
    <w:p w14:paraId="12FE0E5E" w14:textId="0B012A3D" w:rsidR="00F14BD4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will:</w:t>
      </w:r>
    </w:p>
    <w:p w14:paraId="071DE60D" w14:textId="50876A92" w:rsidR="00FF42F8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Move to a </w:t>
      </w:r>
      <w:r w:rsidR="0094071C">
        <w:t xml:space="preserve">standing JAG arrangement away from an ad-hoc approach to ensure there is always a forum for partner agencies to </w:t>
      </w:r>
      <w:r w:rsidR="004F7E05">
        <w:t xml:space="preserve">ask for help with a joint approach to </w:t>
      </w:r>
      <w:proofErr w:type="gramStart"/>
      <w:r w:rsidR="004F7E05">
        <w:t>area based</w:t>
      </w:r>
      <w:proofErr w:type="gramEnd"/>
      <w:r w:rsidR="004F7E05">
        <w:t xml:space="preserve"> issues. We will hold these meetings once every </w:t>
      </w:r>
      <w:r w:rsidR="00F8695D">
        <w:t xml:space="preserve">8 weeks and ensure that each part of the JAG is followed through with </w:t>
      </w:r>
      <w:r w:rsidR="00841FB6">
        <w:t>agencies being held to account for their actions.</w:t>
      </w:r>
    </w:p>
    <w:p w14:paraId="7F7C8CCA" w14:textId="77777777" w:rsidR="00F14BD4" w:rsidRDefault="00F14BD4" w:rsidP="00C9153A"/>
    <w:p w14:paraId="3E08A3FD" w14:textId="77777777" w:rsidR="00612452" w:rsidRDefault="00612452" w:rsidP="00C9153A"/>
    <w:p w14:paraId="2E601198" w14:textId="23C7F2AE" w:rsidR="00BD7863" w:rsidRPr="00976F6E" w:rsidRDefault="003F1FB8" w:rsidP="00C9153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76F6E">
        <w:rPr>
          <w:b/>
          <w:bCs/>
        </w:rPr>
        <w:t>Serious Organised Crime and PREVENT</w:t>
      </w:r>
    </w:p>
    <w:p w14:paraId="7D48219B" w14:textId="77777777" w:rsidR="00BD7863" w:rsidRDefault="00BD7863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D32F1E" w14:textId="224F971A" w:rsidR="00BD7863" w:rsidRDefault="003F1FB8" w:rsidP="00C9153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Ensure our intelligence is reported </w:t>
      </w:r>
      <w:r w:rsidR="00A47FDB">
        <w:t xml:space="preserve">via appropriate </w:t>
      </w:r>
      <w:proofErr w:type="gramStart"/>
      <w:r w:rsidR="00A47FDB">
        <w:t>routes</w:t>
      </w:r>
      <w:proofErr w:type="gramEnd"/>
    </w:p>
    <w:p w14:paraId="038CF118" w14:textId="5D33B06A" w:rsidR="00A47FDB" w:rsidRPr="00A47FDB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Our staff are in </w:t>
      </w:r>
      <w:r w:rsidR="00852901">
        <w:t xml:space="preserve">a strong position to be able to detect the hidden signs of crime.  For </w:t>
      </w:r>
      <w:proofErr w:type="gramStart"/>
      <w:r w:rsidR="00852901">
        <w:t>example</w:t>
      </w:r>
      <w:proofErr w:type="gramEnd"/>
      <w:r w:rsidR="00852901">
        <w:t xml:space="preserve"> our </w:t>
      </w:r>
      <w:r w:rsidR="00760596">
        <w:t>E</w:t>
      </w:r>
      <w:r w:rsidR="00852901">
        <w:t xml:space="preserve">nvironmental </w:t>
      </w:r>
      <w:r w:rsidR="00760596">
        <w:t>E</w:t>
      </w:r>
      <w:r w:rsidR="00852901">
        <w:t xml:space="preserve">nforcement team </w:t>
      </w:r>
      <w:r w:rsidR="00805768">
        <w:t xml:space="preserve">are out and about daily, our Environmental Health </w:t>
      </w:r>
      <w:r w:rsidR="00782052">
        <w:t>Team</w:t>
      </w:r>
      <w:r w:rsidR="00805768">
        <w:t xml:space="preserve"> are visiting homes and businesses in the borough, often without warning, and our </w:t>
      </w:r>
      <w:r w:rsidR="00782052">
        <w:t xml:space="preserve">street cleansing and refuse collection staff are in the community at times </w:t>
      </w:r>
      <w:r w:rsidR="00553DD4">
        <w:t xml:space="preserve">of day </w:t>
      </w:r>
      <w:r w:rsidR="00782052">
        <w:t>many others are still in bed.</w:t>
      </w:r>
    </w:p>
    <w:p w14:paraId="41FE53DE" w14:textId="191EC2FF" w:rsidR="00BD7863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example:</w:t>
      </w:r>
    </w:p>
    <w:p w14:paraId="39EB6458" w14:textId="49998A9E" w:rsidR="00925706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Our reporting of </w:t>
      </w:r>
      <w:r w:rsidR="003B3715">
        <w:t>suspicious circumstances in</w:t>
      </w:r>
      <w:r w:rsidR="00D12107">
        <w:t xml:space="preserve"> commercial and</w:t>
      </w:r>
      <w:r w:rsidR="003B3715">
        <w:t xml:space="preserve"> residential properties, detected by our staff </w:t>
      </w:r>
      <w:proofErr w:type="gramStart"/>
      <w:r w:rsidR="003B3715">
        <w:t>during the course of</w:t>
      </w:r>
      <w:proofErr w:type="gramEnd"/>
      <w:r w:rsidR="003B3715">
        <w:t xml:space="preserve"> their work have led directly to police interventions around </w:t>
      </w:r>
      <w:r w:rsidR="00D12107">
        <w:t>modern day slavery.</w:t>
      </w:r>
    </w:p>
    <w:p w14:paraId="4253625B" w14:textId="1BC5B0FE" w:rsidR="00FD67D9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will:</w:t>
      </w:r>
    </w:p>
    <w:p w14:paraId="27F36F7C" w14:textId="4A986395" w:rsidR="00FD67D9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Provide our staff with Serious Organised Crime awareness sessions and invite our partners to participate</w:t>
      </w:r>
      <w:r w:rsidR="005419C3">
        <w:t>.</w:t>
      </w:r>
      <w:r w:rsidR="00716A82">
        <w:t xml:space="preserve">  We will use appropriate intelligence submission methods such as the agreed </w:t>
      </w:r>
      <w:r w:rsidR="00C45587">
        <w:t xml:space="preserve">partnership intelligence form </w:t>
      </w:r>
      <w:r w:rsidR="00A82A7F">
        <w:t>or the</w:t>
      </w:r>
      <w:r w:rsidR="00336EAE">
        <w:t xml:space="preserve"> national intelligence model process to record and submit suspicious behaviour and </w:t>
      </w:r>
      <w:r w:rsidR="00A77E18">
        <w:t>observations to police</w:t>
      </w:r>
      <w:r w:rsidR="00E00865">
        <w:t>.</w:t>
      </w:r>
    </w:p>
    <w:p w14:paraId="238DD743" w14:textId="77777777" w:rsidR="009D45DF" w:rsidRDefault="009D45DF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E8A0D3" w14:textId="184F9EC2" w:rsidR="009D45DF" w:rsidRDefault="003F1FB8" w:rsidP="00C9153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Deliver ACT Awareness training to key members of staff and </w:t>
      </w:r>
      <w:r w:rsidR="00056B0F">
        <w:t>ensure major events benefit from formal counter terrorism considerations.</w:t>
      </w:r>
    </w:p>
    <w:p w14:paraId="5F3AB908" w14:textId="0F3B2D7E" w:rsidR="00FE3454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Our role both as landowners, </w:t>
      </w:r>
      <w:proofErr w:type="spellStart"/>
      <w:r>
        <w:t>events</w:t>
      </w:r>
      <w:proofErr w:type="spellEnd"/>
      <w:r>
        <w:t xml:space="preserve"> organisers and </w:t>
      </w:r>
      <w:r w:rsidR="00181E01">
        <w:t>chairing</w:t>
      </w:r>
      <w:r w:rsidR="003D04F4">
        <w:t xml:space="preserve"> of Safety Advisory Groups puts us in a strong position to effect change in </w:t>
      </w:r>
      <w:r w:rsidR="00D4643F">
        <w:t xml:space="preserve">considering </w:t>
      </w:r>
      <w:r w:rsidR="003D04F4">
        <w:t xml:space="preserve">counter terrorism where it can be achieved simply, </w:t>
      </w:r>
      <w:proofErr w:type="gramStart"/>
      <w:r w:rsidR="003D04F4">
        <w:t>safely</w:t>
      </w:r>
      <w:proofErr w:type="gramEnd"/>
      <w:r w:rsidR="003D04F4">
        <w:t xml:space="preserve"> and pragmatically.</w:t>
      </w:r>
    </w:p>
    <w:p w14:paraId="588B5FFE" w14:textId="2F1AF390" w:rsidR="00515BDA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example:</w:t>
      </w:r>
    </w:p>
    <w:p w14:paraId="42500124" w14:textId="40941C80" w:rsidR="00515BDA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Christmas light switch on in 2022 was the first event, organised by the Council where direct input from a </w:t>
      </w:r>
      <w:r w:rsidR="00433752">
        <w:t xml:space="preserve">Counter Terrorism Security Advisor was sought and </w:t>
      </w:r>
      <w:r w:rsidR="000E7C5E">
        <w:t>event staff received awareness training.</w:t>
      </w:r>
    </w:p>
    <w:p w14:paraId="29C8896C" w14:textId="506CD7C7" w:rsidR="000E7C5E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will:</w:t>
      </w:r>
    </w:p>
    <w:p w14:paraId="39BD0457" w14:textId="43642CE6" w:rsidR="000E7C5E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Roll out more wider training to relevant staff and </w:t>
      </w:r>
      <w:r w:rsidR="00B671DB">
        <w:t>promote the same to the organisers of larger events.</w:t>
      </w:r>
    </w:p>
    <w:p w14:paraId="083E35B9" w14:textId="77777777" w:rsidR="008C4C6F" w:rsidRDefault="008C4C6F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B9B02B" w14:textId="77777777" w:rsidR="00211ABA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theme="majorBidi"/>
          <w:sz w:val="26"/>
          <w:szCs w:val="26"/>
        </w:rPr>
      </w:pPr>
      <w:r w:rsidRPr="00705A56">
        <w:rPr>
          <w:rFonts w:ascii="Arial" w:eastAsiaTheme="majorEastAsia" w:hAnsi="Arial" w:cstheme="majorBidi"/>
          <w:sz w:val="26"/>
          <w:szCs w:val="26"/>
        </w:rPr>
        <w:t>Serious Organised Crime Joint Action Groups</w:t>
      </w:r>
    </w:p>
    <w:p w14:paraId="6B4F734D" w14:textId="25DFEDFC" w:rsidR="008C4C6F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These police briefings </w:t>
      </w:r>
      <w:r w:rsidR="001D5E2C">
        <w:t>advise partners on the</w:t>
      </w:r>
      <w:r w:rsidR="008B2C23">
        <w:t xml:space="preserve"> current </w:t>
      </w:r>
      <w:r w:rsidR="001D5E2C">
        <w:t xml:space="preserve">investigations </w:t>
      </w:r>
      <w:r w:rsidR="008B2C23">
        <w:t>into</w:t>
      </w:r>
      <w:r w:rsidR="001D5E2C">
        <w:t xml:space="preserve"> organised crime gangs, </w:t>
      </w:r>
      <w:r w:rsidR="008B2C23">
        <w:t xml:space="preserve">the identity of persons of interest and </w:t>
      </w:r>
      <w:r w:rsidR="00FE085B">
        <w:t>the contribution sought from other agencies.</w:t>
      </w:r>
    </w:p>
    <w:p w14:paraId="1E5CD16D" w14:textId="77777777" w:rsidR="00211ABA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example:</w:t>
      </w:r>
    </w:p>
    <w:p w14:paraId="516E7943" w14:textId="10DF9FEA" w:rsidR="00FE085B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county line drug operation leading to an estate in the Borough was traced back to a London based </w:t>
      </w:r>
      <w:r w:rsidR="00783D7E">
        <w:t>dealer using information from the SOC JAG process.</w:t>
      </w:r>
    </w:p>
    <w:p w14:paraId="6079463F" w14:textId="61DFD6F9" w:rsidR="00783D7E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will:</w:t>
      </w:r>
    </w:p>
    <w:p w14:paraId="353B9B66" w14:textId="3B862FCC" w:rsidR="00783D7E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Distil the SOC JAG information and ensure key members of staff have access to appropriately screened material to allow their teams to </w:t>
      </w:r>
      <w:proofErr w:type="gramStart"/>
      <w:r>
        <w:t>make a contribution</w:t>
      </w:r>
      <w:proofErr w:type="gramEnd"/>
      <w:r>
        <w:t xml:space="preserve"> to </w:t>
      </w:r>
      <w:r w:rsidR="00D2609C">
        <w:t>the fight against organised crime.</w:t>
      </w:r>
    </w:p>
    <w:p w14:paraId="297562CA" w14:textId="77777777" w:rsidR="00813366" w:rsidRDefault="00813366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2E5AD9" w14:textId="77777777" w:rsidR="00FE3454" w:rsidRPr="00BD7863" w:rsidRDefault="00FE3454" w:rsidP="00C9153A"/>
    <w:p w14:paraId="59C837CD" w14:textId="17497F3B" w:rsidR="00BD7863" w:rsidRPr="00976F6E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  <w:r w:rsidRPr="00976F6E">
        <w:rPr>
          <w:rFonts w:ascii="Arial" w:hAnsi="Arial" w:cs="Arial"/>
          <w:b/>
          <w:bCs/>
          <w:sz w:val="32"/>
          <w:szCs w:val="32"/>
        </w:rPr>
        <w:t xml:space="preserve">Identify and tackle crime and anti-social </w:t>
      </w:r>
      <w:proofErr w:type="gramStart"/>
      <w:r w:rsidRPr="00976F6E">
        <w:rPr>
          <w:rFonts w:ascii="Arial" w:hAnsi="Arial" w:cs="Arial"/>
          <w:b/>
          <w:bCs/>
          <w:sz w:val="32"/>
          <w:szCs w:val="32"/>
        </w:rPr>
        <w:t>behaviour</w:t>
      </w:r>
      <w:proofErr w:type="gramEnd"/>
    </w:p>
    <w:p w14:paraId="1E75C3FB" w14:textId="6DAAE7AF" w:rsidR="001F155A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7C48">
        <w:t xml:space="preserve">In consideration of the cross over between this priority and supporting the vulnerable, our actions around </w:t>
      </w:r>
      <w:proofErr w:type="spellStart"/>
      <w:r w:rsidRPr="00637C48">
        <w:t>C</w:t>
      </w:r>
      <w:r w:rsidR="00511294">
        <w:t>Ha</w:t>
      </w:r>
      <w:r w:rsidRPr="00637C48">
        <w:t>RMM</w:t>
      </w:r>
      <w:proofErr w:type="spellEnd"/>
      <w:r w:rsidRPr="00637C48">
        <w:t xml:space="preserve"> and JAGS also apply here</w:t>
      </w:r>
      <w:r>
        <w:t xml:space="preserve">.  In </w:t>
      </w:r>
      <w:proofErr w:type="gramStart"/>
      <w:r>
        <w:t xml:space="preserve">addition </w:t>
      </w:r>
      <w:r w:rsidR="00511294">
        <w:t>:</w:t>
      </w:r>
      <w:proofErr w:type="gramEnd"/>
    </w:p>
    <w:p w14:paraId="5FC1CAC8" w14:textId="1683EBDC" w:rsidR="00511294" w:rsidRPr="00511294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11294">
        <w:rPr>
          <w:sz w:val="26"/>
          <w:szCs w:val="26"/>
        </w:rPr>
        <w:t>Review of Town Centre Data</w:t>
      </w:r>
    </w:p>
    <w:p w14:paraId="48B4CFC1" w14:textId="7F530442" w:rsidR="00BD7863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Owing to its density and popular</w:t>
      </w:r>
      <w:r w:rsidR="002F46FD">
        <w:t xml:space="preserve">ity as a destination, </w:t>
      </w:r>
      <w:r>
        <w:t xml:space="preserve">Epsom Town Centre </w:t>
      </w:r>
      <w:r w:rsidR="002F46FD">
        <w:t>does feature as one of the borough locations which experience higher than average reports of ASB and other activity.</w:t>
      </w:r>
    </w:p>
    <w:p w14:paraId="1408C95C" w14:textId="7ED098AE" w:rsidR="002F46FD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Example:</w:t>
      </w:r>
    </w:p>
    <w:p w14:paraId="3D204A46" w14:textId="2DED4BEA" w:rsidR="002F46FD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Our work with partners identified a hot spot for ASB within the town centre</w:t>
      </w:r>
      <w:r w:rsidR="00B00A61">
        <w:t xml:space="preserve"> associated with a particular locality</w:t>
      </w:r>
      <w:r w:rsidR="00BA3008">
        <w:t xml:space="preserve"> which brough</w:t>
      </w:r>
      <w:r w:rsidR="00682F75">
        <w:t>t</w:t>
      </w:r>
      <w:r w:rsidR="00BA3008">
        <w:t xml:space="preserve"> focus around </w:t>
      </w:r>
      <w:r w:rsidR="00682F75">
        <w:t>appropriate actions.</w:t>
      </w:r>
    </w:p>
    <w:p w14:paraId="4AB8B5C2" w14:textId="20417720" w:rsidR="00682F75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will:</w:t>
      </w:r>
    </w:p>
    <w:p w14:paraId="7F8C2F4E" w14:textId="599A0A5F" w:rsidR="00682F75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Although we do not employ data analysts, we will continue to use tools such as the Police D10 Partnership Product and other available techniques to </w:t>
      </w:r>
      <w:r w:rsidR="00F724BC">
        <w:t>identify trends and behaviours that ought to be tackled.  Where possible we will draw upon the data analysis carried out by partner agencies to further the targeting of measures.</w:t>
      </w:r>
    </w:p>
    <w:p w14:paraId="73A9C63F" w14:textId="77777777" w:rsidR="00E27487" w:rsidRDefault="00E27487" w:rsidP="00C9153A"/>
    <w:p w14:paraId="27D3EE8D" w14:textId="769DA24E" w:rsidR="00E27487" w:rsidRPr="00976F6E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  <w:r w:rsidRPr="00976F6E">
        <w:rPr>
          <w:rFonts w:ascii="Arial" w:hAnsi="Arial" w:cs="Arial"/>
          <w:b/>
          <w:bCs/>
          <w:sz w:val="32"/>
          <w:szCs w:val="32"/>
        </w:rPr>
        <w:t>Improve Community Engagement</w:t>
      </w:r>
    </w:p>
    <w:p w14:paraId="7CC2EB72" w14:textId="78628443" w:rsidR="00E27487" w:rsidRPr="00137A4A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137A4A">
        <w:rPr>
          <w:sz w:val="26"/>
          <w:szCs w:val="26"/>
        </w:rPr>
        <w:t xml:space="preserve">Joint initiatives to engage with the </w:t>
      </w:r>
      <w:proofErr w:type="gramStart"/>
      <w:r w:rsidRPr="00137A4A">
        <w:rPr>
          <w:sz w:val="26"/>
          <w:szCs w:val="26"/>
        </w:rPr>
        <w:t>public</w:t>
      </w:r>
      <w:proofErr w:type="gramEnd"/>
    </w:p>
    <w:p w14:paraId="5F07EAF4" w14:textId="6FF173EB" w:rsidR="00FB6FA5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 have relationships with a variety of </w:t>
      </w:r>
      <w:r w:rsidR="000E491D">
        <w:t xml:space="preserve">other enforcement agencies </w:t>
      </w:r>
      <w:r w:rsidR="005E4117">
        <w:t xml:space="preserve">which allows </w:t>
      </w:r>
      <w:r w:rsidR="00341D97">
        <w:t>each to support joint action days and joint initiatives</w:t>
      </w:r>
      <w:r w:rsidR="004B330D">
        <w:t xml:space="preserve"> including “Meet the Beat”, Violence Against Women </w:t>
      </w:r>
      <w:proofErr w:type="gramStart"/>
      <w:r w:rsidR="004B330D">
        <w:t>And</w:t>
      </w:r>
      <w:proofErr w:type="gramEnd"/>
      <w:r w:rsidR="004B330D">
        <w:t xml:space="preserve"> Girls day of action</w:t>
      </w:r>
      <w:r w:rsidR="00E4528E">
        <w:t xml:space="preserve"> </w:t>
      </w:r>
      <w:r w:rsidR="00A55D62">
        <w:t>and Roadside Education and Enforcement (REED), events.</w:t>
      </w:r>
    </w:p>
    <w:p w14:paraId="06F0B094" w14:textId="77777777" w:rsidR="00CE7DEB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For example:</w:t>
      </w:r>
    </w:p>
    <w:p w14:paraId="17829202" w14:textId="684C9293" w:rsidR="007808BE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</w:t>
      </w:r>
      <w:r w:rsidR="00CF02E8">
        <w:t xml:space="preserve">uring ASB </w:t>
      </w:r>
      <w:r w:rsidR="005348DC">
        <w:t xml:space="preserve">Awareness </w:t>
      </w:r>
      <w:r w:rsidR="00CF02E8">
        <w:t>week in 2023,</w:t>
      </w:r>
      <w:r w:rsidR="00987BFC">
        <w:t xml:space="preserve"> we helped organise and participated in</w:t>
      </w:r>
      <w:r w:rsidR="004D2DAD">
        <w:t xml:space="preserve"> </w:t>
      </w:r>
      <w:r w:rsidR="00987BFC">
        <w:t>outreach events</w:t>
      </w:r>
      <w:r w:rsidR="004D2DAD">
        <w:t xml:space="preserve"> spread over three days at three separate </w:t>
      </w:r>
      <w:r w:rsidR="0013243A">
        <w:t>locations in the borough.</w:t>
      </w:r>
    </w:p>
    <w:p w14:paraId="0A0C46A2" w14:textId="77777777" w:rsidR="000873E1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will:</w:t>
      </w:r>
    </w:p>
    <w:p w14:paraId="442A829F" w14:textId="1D40FE3C" w:rsidR="00E4062E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="004838A3">
        <w:t xml:space="preserve">ontinue to seek opportunities </w:t>
      </w:r>
      <w:r w:rsidR="0003129E">
        <w:t>to work with partners in the promotion of community safety priorities in</w:t>
      </w:r>
      <w:r w:rsidR="00997124">
        <w:t xml:space="preserve">cluding further REED days, </w:t>
      </w:r>
      <w:r w:rsidR="00653115">
        <w:t xml:space="preserve">ASB </w:t>
      </w:r>
      <w:r w:rsidR="00B41CA0">
        <w:t xml:space="preserve">Awareness </w:t>
      </w:r>
      <w:r w:rsidR="00C27DCA">
        <w:t>W</w:t>
      </w:r>
      <w:r w:rsidR="00653115">
        <w:t>eek,</w:t>
      </w:r>
      <w:r w:rsidR="00C072D4">
        <w:t xml:space="preserve"> County Lines Intensification week</w:t>
      </w:r>
      <w:r w:rsidR="00CE7DEB">
        <w:t xml:space="preserve"> and </w:t>
      </w:r>
      <w:r w:rsidR="008C729B">
        <w:t>Safeguarding Adults Week.</w:t>
      </w:r>
    </w:p>
    <w:p w14:paraId="0D1A15A0" w14:textId="77777777" w:rsidR="00C27DCA" w:rsidRDefault="00C27DCA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495B4F" w14:textId="740F568F" w:rsidR="00CE6A56" w:rsidRPr="00137A4A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137A4A">
        <w:rPr>
          <w:sz w:val="26"/>
          <w:szCs w:val="26"/>
        </w:rPr>
        <w:t>Social Media Messaging</w:t>
      </w:r>
    </w:p>
    <w:p w14:paraId="4C9499F4" w14:textId="318611DA" w:rsidR="00077213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Council has a variety of social media accounts with many borough residents following </w:t>
      </w:r>
      <w:r w:rsidR="00EC65A6">
        <w:t>and using social media to engage with us.</w:t>
      </w:r>
    </w:p>
    <w:p w14:paraId="16B7D8C4" w14:textId="080A2185" w:rsidR="000E3563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example:</w:t>
      </w:r>
    </w:p>
    <w:p w14:paraId="35037D07" w14:textId="4DF60FD3" w:rsidR="000E3563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Our outreach </w:t>
      </w:r>
      <w:r w:rsidR="00147F03">
        <w:t xml:space="preserve">events during ASB Awareness Week in </w:t>
      </w:r>
      <w:r w:rsidR="0005150D">
        <w:t xml:space="preserve">2023 were covered by the social media accounts of </w:t>
      </w:r>
      <w:r w:rsidR="004E1844">
        <w:t>the Council and our partners</w:t>
      </w:r>
      <w:r w:rsidR="00EC65A6">
        <w:t xml:space="preserve"> attracting </w:t>
      </w:r>
      <w:r w:rsidR="00DD6055">
        <w:t xml:space="preserve">engagement </w:t>
      </w:r>
      <w:r w:rsidR="007420E1">
        <w:t>from members of the public who were not able to visit the physical event.</w:t>
      </w:r>
    </w:p>
    <w:p w14:paraId="2741B115" w14:textId="09F733DC" w:rsidR="007420E1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will:</w:t>
      </w:r>
    </w:p>
    <w:p w14:paraId="2254CA6B" w14:textId="1BB75A85" w:rsidR="007420E1" w:rsidRDefault="003F1FB8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Ensure that our partners messages are amplified and that our own social media messaging is targeted and informative to allow </w:t>
      </w:r>
      <w:r w:rsidR="00137A4A">
        <w:t>members of the community to see what we do and the results we are delivering.</w:t>
      </w:r>
    </w:p>
    <w:p w14:paraId="1F98F630" w14:textId="77777777" w:rsidR="00C27DCA" w:rsidRPr="00BD7863" w:rsidRDefault="00C27DCA" w:rsidP="00C9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27DCA" w:rsidRPr="00BD7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D4"/>
    <w:rsid w:val="0003129E"/>
    <w:rsid w:val="00046B56"/>
    <w:rsid w:val="0005150D"/>
    <w:rsid w:val="00056B0F"/>
    <w:rsid w:val="000639DF"/>
    <w:rsid w:val="00073216"/>
    <w:rsid w:val="00077213"/>
    <w:rsid w:val="00084501"/>
    <w:rsid w:val="000873E1"/>
    <w:rsid w:val="000E3563"/>
    <w:rsid w:val="000E491D"/>
    <w:rsid w:val="000E78C9"/>
    <w:rsid w:val="000E7C5E"/>
    <w:rsid w:val="00127FC5"/>
    <w:rsid w:val="0013243A"/>
    <w:rsid w:val="00137A4A"/>
    <w:rsid w:val="00147F03"/>
    <w:rsid w:val="001600A7"/>
    <w:rsid w:val="00181E01"/>
    <w:rsid w:val="001A0314"/>
    <w:rsid w:val="001C3194"/>
    <w:rsid w:val="001C4F73"/>
    <w:rsid w:val="001D5E2C"/>
    <w:rsid w:val="001E6E49"/>
    <w:rsid w:val="001F155A"/>
    <w:rsid w:val="00205A06"/>
    <w:rsid w:val="00211ABA"/>
    <w:rsid w:val="00215D73"/>
    <w:rsid w:val="00233B30"/>
    <w:rsid w:val="00262F19"/>
    <w:rsid w:val="002D7D4E"/>
    <w:rsid w:val="002F21CE"/>
    <w:rsid w:val="002F46FD"/>
    <w:rsid w:val="00303EF9"/>
    <w:rsid w:val="00336981"/>
    <w:rsid w:val="00336EAE"/>
    <w:rsid w:val="00341D97"/>
    <w:rsid w:val="003A163A"/>
    <w:rsid w:val="003B0AB3"/>
    <w:rsid w:val="003B2133"/>
    <w:rsid w:val="003B3715"/>
    <w:rsid w:val="003B4342"/>
    <w:rsid w:val="003D04F4"/>
    <w:rsid w:val="003E7070"/>
    <w:rsid w:val="003F1FB8"/>
    <w:rsid w:val="00406E01"/>
    <w:rsid w:val="00420F03"/>
    <w:rsid w:val="00427766"/>
    <w:rsid w:val="00433752"/>
    <w:rsid w:val="00466998"/>
    <w:rsid w:val="004838A3"/>
    <w:rsid w:val="004A12D7"/>
    <w:rsid w:val="004B330D"/>
    <w:rsid w:val="004D2DAD"/>
    <w:rsid w:val="004E1844"/>
    <w:rsid w:val="004F7E05"/>
    <w:rsid w:val="00511294"/>
    <w:rsid w:val="00515BDA"/>
    <w:rsid w:val="00526743"/>
    <w:rsid w:val="005348DC"/>
    <w:rsid w:val="005419C3"/>
    <w:rsid w:val="00553DD4"/>
    <w:rsid w:val="005B3FA0"/>
    <w:rsid w:val="005E4117"/>
    <w:rsid w:val="00610150"/>
    <w:rsid w:val="00612452"/>
    <w:rsid w:val="00637C48"/>
    <w:rsid w:val="00653115"/>
    <w:rsid w:val="00661A89"/>
    <w:rsid w:val="00682F75"/>
    <w:rsid w:val="006A06E9"/>
    <w:rsid w:val="006B4743"/>
    <w:rsid w:val="006B651B"/>
    <w:rsid w:val="006C7946"/>
    <w:rsid w:val="00705A56"/>
    <w:rsid w:val="00716A82"/>
    <w:rsid w:val="007407AB"/>
    <w:rsid w:val="007420E1"/>
    <w:rsid w:val="00760596"/>
    <w:rsid w:val="007808BE"/>
    <w:rsid w:val="00782052"/>
    <w:rsid w:val="00783D7E"/>
    <w:rsid w:val="00786953"/>
    <w:rsid w:val="00791EB3"/>
    <w:rsid w:val="007B2D10"/>
    <w:rsid w:val="007C1BDA"/>
    <w:rsid w:val="007D543B"/>
    <w:rsid w:val="00802994"/>
    <w:rsid w:val="00805768"/>
    <w:rsid w:val="00813366"/>
    <w:rsid w:val="00826A66"/>
    <w:rsid w:val="00827948"/>
    <w:rsid w:val="00841FB6"/>
    <w:rsid w:val="00852901"/>
    <w:rsid w:val="0086237F"/>
    <w:rsid w:val="008700A2"/>
    <w:rsid w:val="008809B5"/>
    <w:rsid w:val="008872B6"/>
    <w:rsid w:val="00895C6E"/>
    <w:rsid w:val="008B02BB"/>
    <w:rsid w:val="008B2C23"/>
    <w:rsid w:val="008C4C6F"/>
    <w:rsid w:val="008C729B"/>
    <w:rsid w:val="008D57C0"/>
    <w:rsid w:val="008E1CB1"/>
    <w:rsid w:val="00912308"/>
    <w:rsid w:val="00925706"/>
    <w:rsid w:val="0094071C"/>
    <w:rsid w:val="00976F6E"/>
    <w:rsid w:val="00987BFC"/>
    <w:rsid w:val="00997124"/>
    <w:rsid w:val="009A6C21"/>
    <w:rsid w:val="009B202A"/>
    <w:rsid w:val="009D45DF"/>
    <w:rsid w:val="009E77FE"/>
    <w:rsid w:val="009F47F0"/>
    <w:rsid w:val="00A02C0C"/>
    <w:rsid w:val="00A47FDB"/>
    <w:rsid w:val="00A5134F"/>
    <w:rsid w:val="00A55D62"/>
    <w:rsid w:val="00A77B5E"/>
    <w:rsid w:val="00A77E18"/>
    <w:rsid w:val="00A82A7F"/>
    <w:rsid w:val="00A87258"/>
    <w:rsid w:val="00A91A23"/>
    <w:rsid w:val="00A97525"/>
    <w:rsid w:val="00AC2E98"/>
    <w:rsid w:val="00B00A61"/>
    <w:rsid w:val="00B41CA0"/>
    <w:rsid w:val="00B550EA"/>
    <w:rsid w:val="00B671DB"/>
    <w:rsid w:val="00B7706E"/>
    <w:rsid w:val="00BA3008"/>
    <w:rsid w:val="00BD0B0E"/>
    <w:rsid w:val="00BD7863"/>
    <w:rsid w:val="00C072D4"/>
    <w:rsid w:val="00C14B42"/>
    <w:rsid w:val="00C27DCA"/>
    <w:rsid w:val="00C45587"/>
    <w:rsid w:val="00C9153A"/>
    <w:rsid w:val="00CB4637"/>
    <w:rsid w:val="00CE6A56"/>
    <w:rsid w:val="00CE7DEB"/>
    <w:rsid w:val="00CF02E8"/>
    <w:rsid w:val="00CF2840"/>
    <w:rsid w:val="00D12107"/>
    <w:rsid w:val="00D2609C"/>
    <w:rsid w:val="00D4643F"/>
    <w:rsid w:val="00D703F9"/>
    <w:rsid w:val="00DB70FD"/>
    <w:rsid w:val="00DC343D"/>
    <w:rsid w:val="00DC4559"/>
    <w:rsid w:val="00DD6055"/>
    <w:rsid w:val="00DF3E73"/>
    <w:rsid w:val="00DF7B79"/>
    <w:rsid w:val="00E00865"/>
    <w:rsid w:val="00E0123A"/>
    <w:rsid w:val="00E015F7"/>
    <w:rsid w:val="00E27487"/>
    <w:rsid w:val="00E304A2"/>
    <w:rsid w:val="00E4062E"/>
    <w:rsid w:val="00E4528E"/>
    <w:rsid w:val="00E512F1"/>
    <w:rsid w:val="00EB4E60"/>
    <w:rsid w:val="00EB6A03"/>
    <w:rsid w:val="00EC65A6"/>
    <w:rsid w:val="00F01BAC"/>
    <w:rsid w:val="00F02BE5"/>
    <w:rsid w:val="00F10A45"/>
    <w:rsid w:val="00F14BD4"/>
    <w:rsid w:val="00F724BC"/>
    <w:rsid w:val="00F73466"/>
    <w:rsid w:val="00F81B1D"/>
    <w:rsid w:val="00F8695D"/>
    <w:rsid w:val="00FB41E1"/>
    <w:rsid w:val="00FB6FA5"/>
    <w:rsid w:val="00FD67D9"/>
    <w:rsid w:val="00FE085B"/>
    <w:rsid w:val="00FE3454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23E3"/>
  <w15:chartTrackingRefBased/>
  <w15:docId w15:val="{782773A1-D15D-4B55-9600-AA1F23A5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981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981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47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36981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6981"/>
    <w:rPr>
      <w:rFonts w:ascii="Arial" w:eastAsiaTheme="majorEastAsia" w:hAnsi="Arial" w:cstheme="majorBidi"/>
      <w:sz w:val="26"/>
      <w:szCs w:val="26"/>
    </w:rPr>
  </w:style>
  <w:style w:type="paragraph" w:styleId="Revision">
    <w:name w:val="Revision"/>
    <w:hidden/>
    <w:uiPriority w:val="99"/>
    <w:semiHidden/>
    <w:rsid w:val="001600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1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F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fd772d-b0ef-48c8-9031-31711771452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5181B8AB534990ACC02FE846F715" ma:contentTypeVersion="11" ma:contentTypeDescription="Create a new document." ma:contentTypeScope="" ma:versionID="92a027c1974782274d2a15111f0ec682">
  <xsd:schema xmlns:xsd="http://www.w3.org/2001/XMLSchema" xmlns:xs="http://www.w3.org/2001/XMLSchema" xmlns:p="http://schemas.microsoft.com/office/2006/metadata/properties" xmlns:ns3="d6fd772d-b0ef-48c8-9031-317117714523" xmlns:ns4="d51c9838-cc59-4b8f-87d6-692271f7fcda" targetNamespace="http://schemas.microsoft.com/office/2006/metadata/properties" ma:root="true" ma:fieldsID="6966e3c521b289bfb5d28f2b2afe809c" ns3:_="" ns4:_="">
    <xsd:import namespace="d6fd772d-b0ef-48c8-9031-317117714523"/>
    <xsd:import namespace="d51c9838-cc59-4b8f-87d6-692271f7fc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d772d-b0ef-48c8-9031-317117714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c9838-cc59-4b8f-87d6-692271f7f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98F5C-35E4-4C2F-AE6B-16B75E90AFA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d51c9838-cc59-4b8f-87d6-692271f7fcda"/>
    <ds:schemaRef ds:uri="http://purl.org/dc/terms/"/>
    <ds:schemaRef ds:uri="http://schemas.microsoft.com/office/infopath/2007/PartnerControls"/>
    <ds:schemaRef ds:uri="d6fd772d-b0ef-48c8-9031-317117714523"/>
  </ds:schemaRefs>
</ds:datastoreItem>
</file>

<file path=customXml/itemProps2.xml><?xml version="1.0" encoding="utf-8"?>
<ds:datastoreItem xmlns:ds="http://schemas.openxmlformats.org/officeDocument/2006/customXml" ds:itemID="{5F96C506-59F8-45BC-9B79-2C18B93E34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8DB84C-1AD2-4B82-87F7-FBBA81BAA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d772d-b0ef-48c8-9031-317117714523"/>
    <ds:schemaRef ds:uri="d51c9838-cc59-4b8f-87d6-692271f7f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3C2618-E8D9-4309-BE8A-60FA00AED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1440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Nelson</dc:creator>
  <cp:lastModifiedBy>Oliver Nelson</cp:lastModifiedBy>
  <cp:revision>3</cp:revision>
  <dcterms:created xsi:type="dcterms:W3CDTF">2023-11-10T15:14:00Z</dcterms:created>
  <dcterms:modified xsi:type="dcterms:W3CDTF">2023-11-10T15:32:00Z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0x0101000C2D5181B8AB534990ACC02FE846F715</vt:lpwstr>
  </property>
</Properties>
</file>